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973" w:rsidRPr="00383973" w:rsidRDefault="00383973" w:rsidP="00383973">
      <w:pPr>
        <w:adjustRightInd w:val="0"/>
        <w:snapToGrid w:val="0"/>
        <w:spacing w:line="560" w:lineRule="exact"/>
        <w:ind w:firstLineChars="200" w:firstLine="883"/>
        <w:rPr>
          <w:rFonts w:ascii="仿宋_GB2312" w:eastAsia="仿宋_GB2312" w:hAnsi="仿宋_GB2312" w:cs="仿宋_GB2312"/>
          <w:color w:val="333333"/>
          <w:sz w:val="32"/>
          <w:szCs w:val="32"/>
          <w:shd w:val="clear" w:color="auto" w:fill="FFFFFF"/>
        </w:rPr>
      </w:pPr>
      <w:r w:rsidRPr="00383973">
        <w:rPr>
          <w:rFonts w:ascii="仿宋_GB2312" w:eastAsia="仿宋_GB2312" w:hAnsi="仿宋" w:hint="eastAsia"/>
          <w:b/>
          <w:bCs/>
          <w:sz w:val="44"/>
          <w:szCs w:val="44"/>
        </w:rPr>
        <w:t>“活力绍兴</w:t>
      </w:r>
      <w:r w:rsidRPr="00383973">
        <w:rPr>
          <w:rFonts w:ascii="仿宋_GB2312" w:eastAsia="仿宋_GB2312" w:hAnsi="仿宋_GB2312" w:cs="仿宋_GB2312" w:hint="eastAsia"/>
          <w:b/>
          <w:bCs/>
          <w:sz w:val="44"/>
          <w:szCs w:val="44"/>
        </w:rPr>
        <w:t>·智引全球”|绍兴</w:t>
      </w:r>
      <w:r>
        <w:rPr>
          <w:rFonts w:ascii="仿宋_GB2312" w:eastAsia="仿宋_GB2312" w:hAnsi="仿宋_GB2312" w:cs="仿宋_GB2312" w:hint="eastAsia"/>
          <w:b/>
          <w:bCs/>
          <w:sz w:val="44"/>
          <w:szCs w:val="44"/>
        </w:rPr>
        <w:t>产业</w:t>
      </w:r>
      <w:r w:rsidRPr="00383973">
        <w:rPr>
          <w:rFonts w:ascii="仿宋_GB2312" w:eastAsia="仿宋_GB2312" w:hAnsi="仿宋_GB2312" w:cs="仿宋_GB2312"/>
          <w:b/>
          <w:bCs/>
          <w:sz w:val="44"/>
          <w:szCs w:val="44"/>
        </w:rPr>
        <w:t>篇</w:t>
      </w:r>
    </w:p>
    <w:p w:rsidR="00383973" w:rsidRDefault="00383973" w:rsidP="00383973">
      <w:pPr>
        <w:adjustRightInd w:val="0"/>
        <w:spacing w:line="560" w:lineRule="exact"/>
        <w:ind w:firstLineChars="200" w:firstLine="643"/>
        <w:jc w:val="center"/>
        <w:rPr>
          <w:rFonts w:eastAsia="仿宋_GB2312"/>
          <w:b/>
          <w:bCs/>
          <w:sz w:val="32"/>
          <w:szCs w:val="32"/>
        </w:rPr>
      </w:pPr>
    </w:p>
    <w:p w:rsidR="00383973" w:rsidRPr="00383973" w:rsidRDefault="00383973" w:rsidP="00383973">
      <w:pPr>
        <w:adjustRightInd w:val="0"/>
        <w:spacing w:line="560" w:lineRule="exact"/>
        <w:ind w:firstLineChars="200" w:firstLine="643"/>
        <w:jc w:val="center"/>
        <w:rPr>
          <w:rFonts w:eastAsia="仿宋_GB2312"/>
          <w:b/>
          <w:bCs/>
          <w:sz w:val="32"/>
          <w:szCs w:val="32"/>
        </w:rPr>
      </w:pPr>
      <w:r w:rsidRPr="00383973">
        <w:rPr>
          <w:rFonts w:eastAsia="仿宋_GB2312" w:hint="eastAsia"/>
          <w:b/>
          <w:bCs/>
          <w:sz w:val="32"/>
          <w:szCs w:val="32"/>
        </w:rPr>
        <w:t>招贤公告</w:t>
      </w:r>
    </w:p>
    <w:p w:rsidR="00383973" w:rsidRPr="00383973" w:rsidRDefault="00383973" w:rsidP="00383973">
      <w:pPr>
        <w:adjustRightInd w:val="0"/>
        <w:spacing w:line="560" w:lineRule="exact"/>
        <w:ind w:firstLineChars="200" w:firstLine="643"/>
        <w:jc w:val="center"/>
        <w:rPr>
          <w:rFonts w:eastAsia="仿宋_GB2312"/>
          <w:b/>
          <w:bCs/>
          <w:sz w:val="32"/>
          <w:szCs w:val="32"/>
        </w:rPr>
      </w:pPr>
      <w:r w:rsidRPr="00383973">
        <w:rPr>
          <w:rFonts w:eastAsia="仿宋_GB2312" w:hint="eastAsia"/>
          <w:b/>
          <w:bCs/>
          <w:sz w:val="32"/>
          <w:szCs w:val="32"/>
        </w:rPr>
        <w:t>时间：</w:t>
      </w:r>
      <w:r w:rsidRPr="00383973">
        <w:rPr>
          <w:rFonts w:eastAsia="仿宋_GB2312"/>
          <w:b/>
          <w:bCs/>
          <w:sz w:val="32"/>
          <w:szCs w:val="32"/>
        </w:rPr>
        <w:t>9</w:t>
      </w:r>
      <w:r w:rsidRPr="00383973">
        <w:rPr>
          <w:rFonts w:eastAsia="仿宋_GB2312" w:hint="eastAsia"/>
          <w:b/>
          <w:bCs/>
          <w:sz w:val="32"/>
          <w:szCs w:val="32"/>
        </w:rPr>
        <w:t>月</w:t>
      </w:r>
      <w:r w:rsidRPr="00383973">
        <w:rPr>
          <w:rFonts w:eastAsia="仿宋_GB2312"/>
          <w:b/>
          <w:bCs/>
          <w:sz w:val="32"/>
          <w:szCs w:val="32"/>
        </w:rPr>
        <w:t>16</w:t>
      </w:r>
      <w:r w:rsidRPr="00383973">
        <w:rPr>
          <w:rFonts w:eastAsia="仿宋_GB2312" w:hint="eastAsia"/>
          <w:b/>
          <w:bCs/>
          <w:sz w:val="32"/>
          <w:szCs w:val="32"/>
        </w:rPr>
        <w:t>日下午</w:t>
      </w:r>
      <w:r w:rsidRPr="00383973">
        <w:rPr>
          <w:rFonts w:eastAsia="仿宋_GB2312"/>
          <w:b/>
          <w:bCs/>
          <w:sz w:val="32"/>
          <w:szCs w:val="32"/>
        </w:rPr>
        <w:t>13:30-16:30</w:t>
      </w:r>
    </w:p>
    <w:p w:rsidR="00383973" w:rsidRPr="00383973" w:rsidRDefault="00383973" w:rsidP="00383973">
      <w:pPr>
        <w:adjustRightInd w:val="0"/>
        <w:spacing w:line="560" w:lineRule="exact"/>
        <w:ind w:firstLineChars="200" w:firstLine="643"/>
        <w:jc w:val="center"/>
        <w:rPr>
          <w:rFonts w:eastAsia="仿宋_GB2312"/>
          <w:b/>
          <w:bCs/>
          <w:sz w:val="32"/>
          <w:szCs w:val="32"/>
        </w:rPr>
      </w:pPr>
      <w:r w:rsidRPr="00383973">
        <w:rPr>
          <w:rFonts w:eastAsia="仿宋_GB2312" w:hint="eastAsia"/>
          <w:b/>
          <w:bCs/>
          <w:sz w:val="32"/>
          <w:szCs w:val="32"/>
        </w:rPr>
        <w:t>地点：上海交大</w:t>
      </w:r>
      <w:r w:rsidRPr="00383973">
        <w:rPr>
          <w:rFonts w:eastAsia="仿宋_GB2312"/>
          <w:b/>
          <w:bCs/>
          <w:sz w:val="32"/>
          <w:szCs w:val="32"/>
        </w:rPr>
        <w:t>霍英东体育馆</w:t>
      </w:r>
    </w:p>
    <w:p w:rsidR="00383973" w:rsidRDefault="00383973" w:rsidP="00383973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  <w:shd w:val="clear" w:color="auto" w:fill="FFFFFF"/>
        </w:rPr>
      </w:pPr>
    </w:p>
    <w:p w:rsidR="00383973" w:rsidRDefault="00383973" w:rsidP="00383973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“悠悠鉴湖水,浓浓古越情”，绍兴以人文景观丰富、水乡风光秀丽、风土人情诱人而著称于世。</w:t>
      </w:r>
      <w:r>
        <w:rPr>
          <w:rFonts w:ascii="仿宋_GB2312" w:eastAsia="仿宋_GB2312" w:hAnsi="仿宋" w:hint="eastAsia"/>
          <w:sz w:val="30"/>
          <w:szCs w:val="30"/>
        </w:rPr>
        <w:t>绍兴，不仅是一座飘在水上的人文古城，流淌着2500年的钟灵毓秀；更是一座传统产业转型升级、新兴产业风起云涌的活力新城，澎湃着大湾区大发展的激情和期冀。</w:t>
      </w:r>
    </w:p>
    <w:p w:rsidR="00383973" w:rsidRPr="00383973" w:rsidRDefault="00383973" w:rsidP="00383973">
      <w:pPr>
        <w:adjustRightInd w:val="0"/>
        <w:snapToGrid w:val="0"/>
        <w:spacing w:line="560" w:lineRule="exact"/>
        <w:rPr>
          <w:rFonts w:ascii="楷体" w:eastAsia="楷体" w:hAnsi="楷体"/>
          <w:b/>
          <w:sz w:val="30"/>
          <w:szCs w:val="30"/>
        </w:rPr>
      </w:pPr>
    </w:p>
    <w:p w:rsidR="00383973" w:rsidRDefault="00383973" w:rsidP="00383973">
      <w:pPr>
        <w:adjustRightInd w:val="0"/>
        <w:snapToGrid w:val="0"/>
        <w:spacing w:line="560" w:lineRule="exact"/>
        <w:rPr>
          <w:rFonts w:ascii="楷体" w:eastAsia="楷体" w:hAnsi="楷体"/>
          <w:b/>
          <w:sz w:val="30"/>
          <w:szCs w:val="30"/>
        </w:rPr>
      </w:pPr>
      <w:r>
        <w:rPr>
          <w:rFonts w:ascii="楷体" w:eastAsia="楷体" w:hAnsi="楷体" w:hint="eastAsia"/>
          <w:b/>
          <w:sz w:val="30"/>
          <w:szCs w:val="30"/>
        </w:rPr>
        <w:t>一、</w:t>
      </w:r>
      <w:r>
        <w:rPr>
          <w:rFonts w:ascii="楷体" w:eastAsia="楷体" w:hAnsi="楷体" w:hint="eastAsia"/>
          <w:b/>
          <w:sz w:val="30"/>
          <w:szCs w:val="30"/>
        </w:rPr>
        <w:t>传统产业 转型升级</w:t>
      </w:r>
    </w:p>
    <w:p w:rsidR="00383973" w:rsidRDefault="00383973" w:rsidP="00383973">
      <w:pPr>
        <w:tabs>
          <w:tab w:val="left" w:pos="2100"/>
        </w:tabs>
        <w:adjustRightInd w:val="0"/>
        <w:snapToGrid w:val="0"/>
        <w:spacing w:line="560" w:lineRule="exact"/>
        <w:ind w:firstLineChars="200" w:firstLine="600"/>
        <w:rPr>
          <w:rFonts w:ascii="仿宋_GB2312" w:eastAsia="仿宋_GB2312" w:hAnsi="仿宋" w:cs="仿宋_GB2312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1.纺织：纺织业是绍兴的传统特色产业、优势支柱产业和重要民生产业，已经形成涵盖上游的PTA、聚酯、纺丝，中游的织造、染整，下游的服装、服饰、家纺等较为完整的产业链，形成国内最为完整、最具特色的纺织产业集群。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目前，全市共有规模以上纺织企业1920家，</w:t>
      </w:r>
      <w:r>
        <w:rPr>
          <w:rFonts w:ascii="仿宋_GB2312" w:eastAsia="仿宋_GB2312" w:hAnsi="仿宋" w:cs="仿宋_GB2312" w:hint="eastAsia"/>
          <w:sz w:val="30"/>
          <w:szCs w:val="30"/>
        </w:rPr>
        <w:t>拥有轻纺城、浙江富润、康隆达等9家上市企业。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2017年</w:t>
      </w:r>
      <w:r>
        <w:rPr>
          <w:rFonts w:ascii="仿宋_GB2312" w:eastAsia="仿宋_GB2312" w:hAnsi="仿宋" w:hint="eastAsia"/>
          <w:sz w:val="30"/>
          <w:szCs w:val="30"/>
        </w:rPr>
        <w:t>实现产值2824.2亿元，占全市规上工业的32.8%</w:t>
      </w:r>
      <w:r>
        <w:rPr>
          <w:rFonts w:ascii="仿宋_GB2312" w:eastAsia="仿宋_GB2312" w:hAnsi="仿宋" w:cs="仿宋_GB2312" w:hint="eastAsia"/>
          <w:sz w:val="30"/>
          <w:szCs w:val="30"/>
        </w:rPr>
        <w:t>。</w:t>
      </w:r>
    </w:p>
    <w:p w:rsidR="00383973" w:rsidRDefault="00383973" w:rsidP="00383973">
      <w:pPr>
        <w:tabs>
          <w:tab w:val="left" w:pos="2100"/>
        </w:tabs>
        <w:adjustRightInd w:val="0"/>
        <w:snapToGrid w:val="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noProof/>
          <w:sz w:val="30"/>
          <w:szCs w:val="30"/>
        </w:rPr>
        <w:lastRenderedPageBreak/>
        <w:drawing>
          <wp:inline distT="0" distB="0" distL="0" distR="0" wp14:anchorId="6F3C0AFB" wp14:editId="6D7E2CA7">
            <wp:extent cx="5274310" cy="3516939"/>
            <wp:effectExtent l="19050" t="0" r="2540" b="0"/>
            <wp:docPr id="3" name="图片 3" descr="F:\0822绍兴人才馆布展内容【增加部分】\1序厅\3江南名城\2三城\柯桥区\2018柯桥时尚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822绍兴人才馆布展内容【增加部分】\1序厅\3江南名城\2三城\柯桥区\2018柯桥时尚周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73" w:rsidRDefault="00383973" w:rsidP="00383973">
      <w:pPr>
        <w:tabs>
          <w:tab w:val="left" w:pos="2100"/>
        </w:tabs>
        <w:adjustRightInd w:val="0"/>
        <w:snapToGrid w:val="0"/>
        <w:jc w:val="center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（柯桥时尚周）</w:t>
      </w:r>
    </w:p>
    <w:p w:rsidR="00383973" w:rsidRDefault="00383973" w:rsidP="00383973">
      <w:pPr>
        <w:pStyle w:val="a5"/>
        <w:adjustRightInd w:val="0"/>
        <w:snapToGrid w:val="0"/>
        <w:spacing w:after="0" w:line="56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2.化工：化工产业包括石化及化学制品、塑料等行业领域，其中，上虞区是全球最大的染料系列产品生产基地，龙盛、闰土两家龙头企业占全国染料市场份额的65%以上。2017年，全市共有规上化工企业350家，拥有浙江龙盛、闰土股份、金科娱乐、等10家上市公司。2017年实现产值1156.2亿元。</w:t>
      </w:r>
    </w:p>
    <w:p w:rsidR="00383973" w:rsidRDefault="00383973" w:rsidP="00383973">
      <w:pPr>
        <w:pStyle w:val="a5"/>
        <w:adjustRightInd w:val="0"/>
        <w:snapToGrid w:val="0"/>
        <w:spacing w:after="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noProof/>
          <w:sz w:val="30"/>
          <w:szCs w:val="30"/>
        </w:rPr>
        <w:drawing>
          <wp:inline distT="0" distB="0" distL="0" distR="0" wp14:anchorId="1C83EB0C" wp14:editId="0BDCDFE3">
            <wp:extent cx="5274310" cy="2965309"/>
            <wp:effectExtent l="19050" t="0" r="2540" b="0"/>
            <wp:docPr id="4" name="图片 4" descr="F:\0822绍兴人才馆布展内容【增加部分】\3筑巢引凤厅\2企业平台\上市企业-上虞\绍兴人才馆上市公司简介\浙江龙盛\龙盛科技园区鸟瞰（局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822绍兴人才馆布展内容【增加部分】\3筑巢引凤厅\2企业平台\上市企业-上虞\绍兴人才馆上市公司简介\浙江龙盛\龙盛科技园区鸟瞰（局部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73" w:rsidRDefault="00383973" w:rsidP="00383973">
      <w:pPr>
        <w:pStyle w:val="a5"/>
        <w:adjustRightInd w:val="0"/>
        <w:snapToGrid w:val="0"/>
        <w:spacing w:after="0"/>
        <w:jc w:val="center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（浙江龙盛）</w:t>
      </w:r>
    </w:p>
    <w:p w:rsidR="00383973" w:rsidRDefault="00383973" w:rsidP="00383973">
      <w:pPr>
        <w:adjustRightInd w:val="0"/>
        <w:snapToGrid w:val="0"/>
        <w:spacing w:line="56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lastRenderedPageBreak/>
        <w:t>3.金属加工：</w:t>
      </w:r>
      <w:r>
        <w:rPr>
          <w:rFonts w:ascii="仿宋_GB2312" w:eastAsia="仿宋_GB2312" w:hAnsi="仿宋" w:cs="仿宋_GB2312" w:hint="eastAsia"/>
          <w:sz w:val="30"/>
          <w:szCs w:val="30"/>
        </w:rPr>
        <w:t>绍兴金属加工产业以铜加工、钢结构及金属制品为主，在全省乃至全国占有一定地位，</w:t>
      </w:r>
      <w:r>
        <w:rPr>
          <w:rFonts w:ascii="仿宋_GB2312" w:eastAsia="仿宋_GB2312" w:hAnsi="仿宋" w:hint="eastAsia"/>
          <w:sz w:val="30"/>
          <w:szCs w:val="30"/>
        </w:rPr>
        <w:t>特别在铜管铜棒冶炼及加工、铜精深加工和钢结构制造等领域有一定集群优势和产业特色，诸暨市</w:t>
      </w:r>
      <w:r>
        <w:rPr>
          <w:rFonts w:ascii="仿宋_GB2312" w:eastAsia="仿宋_GB2312" w:hAnsi="仿宋" w:cs="仿宋_GB2312" w:hint="eastAsia"/>
          <w:spacing w:val="-4"/>
          <w:sz w:val="30"/>
          <w:szCs w:val="30"/>
        </w:rPr>
        <w:t>是全国最大的铜管生产基地。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全市拥有规上金属制造企业330家，</w:t>
      </w:r>
      <w:r>
        <w:rPr>
          <w:rFonts w:ascii="仿宋_GB2312" w:eastAsia="仿宋_GB2312" w:hAnsi="仿宋" w:cs="仿宋_GB2312" w:hint="eastAsia"/>
          <w:sz w:val="30"/>
          <w:szCs w:val="30"/>
        </w:rPr>
        <w:t>拥</w:t>
      </w:r>
      <w:r>
        <w:rPr>
          <w:rFonts w:ascii="仿宋_GB2312" w:eastAsia="仿宋_GB2312" w:hAnsi="仿宋" w:hint="eastAsia"/>
          <w:sz w:val="30"/>
          <w:szCs w:val="30"/>
        </w:rPr>
        <w:t>有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海亮股份、露笑科技、宏磊股份</w:t>
      </w:r>
      <w:r>
        <w:rPr>
          <w:rFonts w:ascii="仿宋_GB2312" w:eastAsia="仿宋_GB2312" w:hAnsi="仿宋" w:hint="eastAsia"/>
          <w:sz w:val="30"/>
          <w:szCs w:val="30"/>
        </w:rPr>
        <w:t>等5家上市公司。2017年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实现产值884.16亿元</w:t>
      </w:r>
      <w:r>
        <w:rPr>
          <w:rFonts w:ascii="仿宋_GB2312" w:eastAsia="仿宋_GB2312" w:hAnsi="仿宋" w:hint="eastAsia"/>
          <w:sz w:val="30"/>
          <w:szCs w:val="30"/>
        </w:rPr>
        <w:t>。</w:t>
      </w:r>
    </w:p>
    <w:p w:rsidR="00383973" w:rsidRDefault="00383973" w:rsidP="00383973">
      <w:pPr>
        <w:adjustRightInd w:val="0"/>
        <w:snapToGrid w:val="0"/>
        <w:ind w:firstLineChars="200" w:firstLine="600"/>
        <w:rPr>
          <w:rFonts w:ascii="仿宋_GB2312" w:eastAsia="仿宋_GB2312" w:hAnsi="仿宋"/>
          <w:color w:val="000000"/>
          <w:sz w:val="30"/>
          <w:szCs w:val="30"/>
        </w:rPr>
      </w:pPr>
      <w:r>
        <w:rPr>
          <w:rFonts w:ascii="仿宋_GB2312" w:eastAsia="仿宋_GB2312" w:hAnsi="仿宋"/>
          <w:noProof/>
          <w:color w:val="000000"/>
          <w:sz w:val="30"/>
          <w:szCs w:val="30"/>
        </w:rPr>
        <w:drawing>
          <wp:inline distT="0" distB="0" distL="0" distR="0" wp14:anchorId="3385C79B" wp14:editId="2E474B5E">
            <wp:extent cx="5274310" cy="3355688"/>
            <wp:effectExtent l="19050" t="0" r="2540" b="0"/>
            <wp:docPr id="5" name="图片 5" descr="F:\0822绍兴人才馆布展内容【增加部分】\3筑巢引凤厅\2企业平台\上市企业-诸暨\海亮股份4\海亮盘管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822绍兴人才馆布展内容【增加部分】\3筑巢引凤厅\2企业平台\上市企业-诸暨\海亮股份4\海亮盘管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73" w:rsidRDefault="00383973" w:rsidP="00383973">
      <w:pPr>
        <w:adjustRightInd w:val="0"/>
        <w:snapToGrid w:val="0"/>
        <w:ind w:firstLineChars="200" w:firstLine="600"/>
        <w:jc w:val="center"/>
        <w:rPr>
          <w:rFonts w:ascii="仿宋_GB2312" w:eastAsia="仿宋_GB2312" w:hAnsi="仿宋"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color w:val="000000"/>
          <w:sz w:val="30"/>
          <w:szCs w:val="30"/>
        </w:rPr>
        <w:t>（海亮股份）</w:t>
      </w:r>
    </w:p>
    <w:p w:rsidR="00383973" w:rsidRDefault="00383973" w:rsidP="00383973">
      <w:pPr>
        <w:pStyle w:val="a5"/>
        <w:adjustRightInd w:val="0"/>
        <w:snapToGrid w:val="0"/>
        <w:spacing w:after="0" w:line="560" w:lineRule="exact"/>
        <w:ind w:firstLineChars="200" w:firstLine="600"/>
        <w:rPr>
          <w:rFonts w:ascii="仿宋_GB2312" w:eastAsia="仿宋_GB2312" w:hAnsi="仿宋" w:cs="仿宋_GB2312"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4.黄酒：</w:t>
      </w:r>
      <w:r>
        <w:rPr>
          <w:rFonts w:ascii="仿宋_GB2312" w:eastAsia="仿宋_GB2312" w:hAnsi="仿宋" w:cs="仿宋_GB2312" w:hint="eastAsia"/>
          <w:sz w:val="30"/>
          <w:szCs w:val="30"/>
        </w:rPr>
        <w:t>绍兴是全国最大的黄酒生产基地、销售基地、出口基地</w:t>
      </w:r>
      <w:r>
        <w:rPr>
          <w:rFonts w:ascii="仿宋_GB2312" w:eastAsia="仿宋_GB2312" w:hAnsi="仿宋" w:hint="eastAsia"/>
          <w:sz w:val="30"/>
          <w:szCs w:val="30"/>
        </w:rPr>
        <w:t>。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全市共有经过QS认证的黄酒生产企业77家，实际生产经营企业57家，</w:t>
      </w:r>
      <w:r>
        <w:rPr>
          <w:rFonts w:ascii="仿宋_GB2312" w:eastAsia="仿宋_GB2312" w:hAnsi="仿宋" w:hint="eastAsia"/>
          <w:sz w:val="30"/>
          <w:szCs w:val="30"/>
        </w:rPr>
        <w:t>拥有古越龙山、会稽山等2家上市公司，其中黄酒集团是国内最大的黄酒生产企业。</w:t>
      </w: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2017年，13家规模以上黄酒企业年产黄酒32万吨，实现产值44.6亿元，约占全省的70%。</w:t>
      </w:r>
    </w:p>
    <w:p w:rsidR="00383973" w:rsidRDefault="00383973" w:rsidP="00383973">
      <w:pPr>
        <w:pStyle w:val="a5"/>
        <w:adjustRightInd w:val="0"/>
        <w:snapToGrid w:val="0"/>
        <w:spacing w:after="0"/>
        <w:ind w:firstLineChars="200" w:firstLine="420"/>
        <w:jc w:val="center"/>
        <w:rPr>
          <w:rFonts w:ascii="仿宋_GB2312" w:eastAsia="仿宋_GB2312" w:hAnsi="仿宋" w:cs="仿宋_GB2312"/>
          <w:color w:val="00000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023289F" wp14:editId="5FDA1C93">
            <wp:extent cx="5274310" cy="3175935"/>
            <wp:effectExtent l="19050" t="0" r="2540" b="0"/>
            <wp:docPr id="6" name="图片 1" descr="https://timgsa.baidu.com/timg?image&amp;quality=80&amp;size=b9999_10000&amp;sec=1535989226679&amp;di=7c21677f1fd1e6a182422b88fc070605&amp;imgtype=0&amp;src=http%3A%2F%2Fsuqian.cm%2Fupload%2Fpros%2F201405%2F06%2F068%2F49ee05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mgsa.baidu.com/timg?image&amp;quality=80&amp;size=b9999_10000&amp;sec=1535989226679&amp;di=7c21677f1fd1e6a182422b88fc070605&amp;imgtype=0&amp;src=http%3A%2F%2Fsuqian.cm%2Fupload%2Fpros%2F201405%2F06%2F068%2F49ee054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73" w:rsidRDefault="00383973" w:rsidP="00383973">
      <w:pPr>
        <w:pStyle w:val="a5"/>
        <w:adjustRightInd w:val="0"/>
        <w:snapToGrid w:val="0"/>
        <w:spacing w:after="0"/>
        <w:ind w:firstLineChars="200" w:firstLine="600"/>
        <w:jc w:val="center"/>
        <w:rPr>
          <w:rFonts w:ascii="仿宋_GB2312" w:eastAsia="仿宋_GB2312" w:hAnsi="仿宋" w:cs="仿宋_GB2312"/>
          <w:color w:val="000000"/>
          <w:sz w:val="30"/>
          <w:szCs w:val="30"/>
        </w:rPr>
      </w:pPr>
      <w:r>
        <w:rPr>
          <w:rFonts w:ascii="仿宋_GB2312" w:eastAsia="仿宋_GB2312" w:hAnsi="仿宋" w:cs="仿宋_GB2312" w:hint="eastAsia"/>
          <w:color w:val="000000"/>
          <w:sz w:val="30"/>
          <w:szCs w:val="30"/>
        </w:rPr>
        <w:t>（会稽山黄酒）</w:t>
      </w:r>
    </w:p>
    <w:p w:rsidR="00383973" w:rsidRDefault="00383973" w:rsidP="00383973">
      <w:pPr>
        <w:pStyle w:val="a6"/>
        <w:adjustRightInd w:val="0"/>
        <w:snapToGrid w:val="0"/>
        <w:spacing w:before="0" w:beforeAutospacing="0" w:after="0" w:afterAutospacing="0" w:line="560" w:lineRule="exact"/>
        <w:ind w:firstLineChars="200" w:firstLine="600"/>
        <w:rPr>
          <w:rFonts w:ascii="仿宋_GB2312" w:eastAsia="仿宋_GB2312" w:hAnsi="仿宋" w:cs="仿宋_GB2312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5.珍珠：</w:t>
      </w:r>
      <w:r>
        <w:rPr>
          <w:rFonts w:ascii="仿宋_GB2312" w:eastAsia="仿宋_GB2312" w:hAnsi="仿宋" w:hint="eastAsia"/>
          <w:spacing w:val="-3"/>
          <w:sz w:val="30"/>
          <w:szCs w:val="30"/>
        </w:rPr>
        <w:t>珍珠产业是绍兴的特色产业，覆盖珍珠养殖业、珍珠加工业、珍珠终端销售等完整的产业链条，全年产量占世界淡水珍珠总产量的73%、全国总产量的80%。2017年，全市珍珠养殖产量1000吨左右，实现产值116亿元</w:t>
      </w:r>
      <w:r>
        <w:rPr>
          <w:rFonts w:ascii="仿宋_GB2312" w:eastAsia="仿宋_GB2312" w:hAnsi="仿宋" w:cs="仿宋_GB2312" w:hint="eastAsia"/>
          <w:sz w:val="30"/>
          <w:szCs w:val="30"/>
        </w:rPr>
        <w:t>。</w:t>
      </w:r>
    </w:p>
    <w:p w:rsidR="00383973" w:rsidRDefault="00383973" w:rsidP="00383973">
      <w:pPr>
        <w:pStyle w:val="a6"/>
        <w:adjustRightInd w:val="0"/>
        <w:snapToGrid w:val="0"/>
        <w:spacing w:before="0" w:beforeAutospacing="0" w:after="0" w:afterAutospacing="0"/>
        <w:ind w:firstLineChars="200" w:firstLine="480"/>
        <w:rPr>
          <w:rFonts w:ascii="仿宋_GB2312" w:eastAsia="仿宋_GB2312" w:hAnsi="仿宋" w:cs="楷体_GB2312"/>
          <w:b/>
          <w:sz w:val="30"/>
          <w:szCs w:val="30"/>
        </w:rPr>
      </w:pPr>
      <w:r>
        <w:rPr>
          <w:noProof/>
        </w:rPr>
        <w:drawing>
          <wp:inline distT="0" distB="0" distL="0" distR="0" wp14:anchorId="4D8711D0" wp14:editId="51C33BB1">
            <wp:extent cx="3811270" cy="3131820"/>
            <wp:effectExtent l="19050" t="0" r="0" b="0"/>
            <wp:docPr id="8" name="图片 8" descr="https://timgsa.baidu.com/timg?image&amp;quality=80&amp;size=b9999_10000&amp;sec=1535987230253&amp;di=4e9f88df3da28d856c1629152974c168&amp;imgtype=0&amp;src=http%3A%2F%2Fimages.zb580.tv%2Fupload%2F201610%2F31%2F20161031160158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imgsa.baidu.com/timg?image&amp;quality=80&amp;size=b9999_10000&amp;sec=1535987230253&amp;di=4e9f88df3da28d856c1629152974c168&amp;imgtype=0&amp;src=http%3A%2F%2Fimages.zb580.tv%2Fupload%2F201610%2F31%2F2016103116015816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73" w:rsidRDefault="00383973" w:rsidP="00383973">
      <w:pPr>
        <w:pStyle w:val="a6"/>
        <w:adjustRightInd w:val="0"/>
        <w:snapToGrid w:val="0"/>
        <w:spacing w:before="0" w:beforeAutospacing="0" w:after="0" w:afterAutospacing="0"/>
        <w:ind w:firstLineChars="200" w:firstLine="602"/>
        <w:jc w:val="center"/>
        <w:rPr>
          <w:rFonts w:ascii="仿宋_GB2312" w:eastAsia="仿宋_GB2312" w:hAnsi="仿宋" w:cs="楷体_GB2312"/>
          <w:b/>
          <w:sz w:val="30"/>
          <w:szCs w:val="30"/>
        </w:rPr>
      </w:pPr>
      <w:r>
        <w:rPr>
          <w:rFonts w:ascii="仿宋_GB2312" w:eastAsia="仿宋_GB2312" w:hAnsi="仿宋" w:cs="楷体_GB2312" w:hint="eastAsia"/>
          <w:b/>
          <w:sz w:val="30"/>
          <w:szCs w:val="30"/>
        </w:rPr>
        <w:t>（诸暨珍珠）</w:t>
      </w:r>
    </w:p>
    <w:p w:rsidR="00383973" w:rsidRDefault="00383973" w:rsidP="00383973">
      <w:pPr>
        <w:adjustRightInd w:val="0"/>
        <w:snapToGrid w:val="0"/>
        <w:spacing w:line="560" w:lineRule="exact"/>
        <w:ind w:firstLineChars="200" w:firstLine="602"/>
        <w:rPr>
          <w:rFonts w:ascii="楷体" w:eastAsia="楷体" w:hAnsi="楷体"/>
          <w:b/>
          <w:sz w:val="30"/>
          <w:szCs w:val="30"/>
        </w:rPr>
      </w:pPr>
      <w:r>
        <w:rPr>
          <w:rFonts w:ascii="楷体" w:eastAsia="楷体" w:hAnsi="楷体" w:hint="eastAsia"/>
          <w:b/>
          <w:sz w:val="30"/>
          <w:szCs w:val="30"/>
        </w:rPr>
        <w:t>二、</w:t>
      </w:r>
      <w:r>
        <w:rPr>
          <w:rFonts w:ascii="楷体" w:eastAsia="楷体" w:hAnsi="楷体" w:hint="eastAsia"/>
          <w:b/>
          <w:sz w:val="30"/>
          <w:szCs w:val="30"/>
        </w:rPr>
        <w:t>新兴产业 蓄势迸发</w:t>
      </w:r>
    </w:p>
    <w:p w:rsidR="00383973" w:rsidRDefault="00383973" w:rsidP="00383973">
      <w:pPr>
        <w:adjustRightInd w:val="0"/>
        <w:snapToGrid w:val="0"/>
        <w:spacing w:line="56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lastRenderedPageBreak/>
        <w:t>1.高端装备：</w:t>
      </w:r>
      <w:r>
        <w:rPr>
          <w:rFonts w:ascii="仿宋_GB2312" w:eastAsia="仿宋_GB2312" w:hAnsi="仿宋" w:hint="eastAsia"/>
          <w:sz w:val="30"/>
          <w:szCs w:val="30"/>
          <w:lang w:val="zh-CN"/>
        </w:rPr>
        <w:t>装备制造业是我市第二大产业</w:t>
      </w:r>
      <w:r>
        <w:rPr>
          <w:rFonts w:ascii="仿宋_GB2312" w:eastAsia="仿宋_GB2312" w:hAnsi="仿宋" w:hint="eastAsia"/>
          <w:sz w:val="30"/>
          <w:szCs w:val="30"/>
        </w:rPr>
        <w:t>。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经过多年的培育与发展，我市高端装备制造业已经涵盖了机器人、智能制造装备、高端电机等多个领域</w:t>
      </w:r>
      <w:r>
        <w:rPr>
          <w:rFonts w:ascii="仿宋_GB2312" w:eastAsia="仿宋_GB2312" w:hAnsi="仿宋" w:hint="eastAsia"/>
          <w:sz w:val="30"/>
          <w:szCs w:val="30"/>
        </w:rPr>
        <w:t>，拥有上市公司20家。2017年，全市共有规上装备制造企业1291家，实现产值2127.7亿元。</w:t>
      </w:r>
    </w:p>
    <w:p w:rsidR="00383973" w:rsidRDefault="00383973" w:rsidP="00383973">
      <w:pPr>
        <w:adjustRightInd w:val="0"/>
        <w:snapToGrid w:val="0"/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 wp14:anchorId="49D5DB0E" wp14:editId="2C417530">
            <wp:extent cx="5274310" cy="3547970"/>
            <wp:effectExtent l="19050" t="0" r="2540" b="0"/>
            <wp:docPr id="11" name="图片 11" descr="F:\0822绍兴人才馆布展内容【增加部分】\3筑巢引凤厅\2企业平台\上市公司-新昌\万丰集团\照片\微信图片_2018051811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0822绍兴人才馆布展内容【增加部分】\3筑巢引凤厅\2企业平台\上市公司-新昌\万丰集团\照片\微信图片_20180518111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73" w:rsidRDefault="00383973" w:rsidP="00383973">
      <w:pPr>
        <w:adjustRightInd w:val="0"/>
        <w:snapToGrid w:val="0"/>
        <w:ind w:firstLineChars="200" w:firstLine="600"/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（万丰集团）</w:t>
      </w:r>
    </w:p>
    <w:p w:rsidR="00383973" w:rsidRDefault="00383973" w:rsidP="00383973">
      <w:pPr>
        <w:adjustRightInd w:val="0"/>
        <w:snapToGrid w:val="0"/>
        <w:spacing w:line="56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2.现代医药：现代医药是我市的特色优势产业，已形成药品制造为主导、医用敷料及耗材为补充、医用美容为探索的生产格局，拥有浙江医药、新和成、京新药业、震元制药、新光药业、振德医敷等一批龙头骨干企业，并在多个细分领域处于行业领先地位。2017年，全市共有规上医药制造企业81家，实现产值290.1亿元。</w:t>
      </w:r>
    </w:p>
    <w:p w:rsidR="00383973" w:rsidRDefault="00383973" w:rsidP="00383973">
      <w:pPr>
        <w:adjustRightInd w:val="0"/>
        <w:snapToGrid w:val="0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noProof/>
          <w:sz w:val="30"/>
          <w:szCs w:val="30"/>
        </w:rPr>
        <w:lastRenderedPageBreak/>
        <w:drawing>
          <wp:inline distT="0" distB="0" distL="0" distR="0" wp14:anchorId="663988C1" wp14:editId="4840378B">
            <wp:extent cx="5270601" cy="3762796"/>
            <wp:effectExtent l="19050" t="0" r="6249" b="0"/>
            <wp:docPr id="12" name="图片 12" descr="F:\0822绍兴人才馆布展内容【增加部分】\3筑巢引凤厅\2企业平台\上市公司-新昌\浙江医药\照片\制药厂生产车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0822绍兴人才馆布展内容【增加部分】\3筑巢引凤厅\2企业平台\上市公司-新昌\浙江医药\照片\制药厂生产车间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73" w:rsidRDefault="00383973" w:rsidP="00383973">
      <w:pPr>
        <w:adjustRightInd w:val="0"/>
        <w:snapToGrid w:val="0"/>
        <w:ind w:firstLineChars="200" w:firstLine="600"/>
        <w:jc w:val="center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（浙江医药）</w:t>
      </w:r>
    </w:p>
    <w:p w:rsidR="00383973" w:rsidRDefault="00383973" w:rsidP="00383973">
      <w:pPr>
        <w:adjustRightInd w:val="0"/>
        <w:snapToGrid w:val="0"/>
        <w:spacing w:line="56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3.电子信息：我市电子信息产业具备一定基础和规模，拥有电子信息机电产品、集成电路、电子元器件及电子工业专业设备等五大产品序列，形成了京东方显示、五峰电容、阳光LED照明等一批龙头企业或“隐形冠军”。2017年，全市电子信息产业共有规上企业196家，实现产值466.9亿元。</w:t>
      </w:r>
    </w:p>
    <w:p w:rsidR="00383973" w:rsidRDefault="00383973" w:rsidP="00383973">
      <w:pPr>
        <w:adjustRightInd w:val="0"/>
        <w:snapToGrid w:val="0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noProof/>
          <w:sz w:val="30"/>
          <w:szCs w:val="30"/>
        </w:rPr>
        <w:drawing>
          <wp:inline distT="0" distB="0" distL="0" distR="0" wp14:anchorId="629FAAC2" wp14:editId="2266B775">
            <wp:extent cx="5274310" cy="2499996"/>
            <wp:effectExtent l="19050" t="0" r="2540" b="0"/>
            <wp:docPr id="13" name="图片 13" descr="F:\0822绍兴人才馆布展内容【增加部分】\3筑巢引凤厅\2企业平台\上市企业-上虞\绍兴人才馆上市公司简介\阳光照明\照片\组装车间一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0822绍兴人才馆布展内容【增加部分】\3筑巢引凤厅\2企业平台\上市企业-上虞\绍兴人才馆上市公司简介\阳光照明\照片\组装车间一角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73" w:rsidRDefault="00383973" w:rsidP="00383973">
      <w:pPr>
        <w:adjustRightInd w:val="0"/>
        <w:snapToGrid w:val="0"/>
        <w:ind w:firstLineChars="200" w:firstLine="600"/>
        <w:jc w:val="center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（阳光照明）</w:t>
      </w:r>
    </w:p>
    <w:p w:rsidR="00383973" w:rsidRDefault="00383973" w:rsidP="00383973">
      <w:pPr>
        <w:adjustRightInd w:val="0"/>
        <w:snapToGrid w:val="0"/>
        <w:spacing w:line="56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lastRenderedPageBreak/>
        <w:t>4.新材料：我市新材料产业主要涵盖纺织新材料、化工新材料、金属新材料等领域。拥有龙盛、闰土、上虞新和成、大东南、皇马化工等一批龙头骨干企业。2017年，全市共有规上新材料企业294家，实现产值1561.5亿元。</w:t>
      </w:r>
    </w:p>
    <w:p w:rsidR="00383973" w:rsidRDefault="00383973" w:rsidP="00383973">
      <w:pPr>
        <w:adjustRightInd w:val="0"/>
        <w:snapToGrid w:val="0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noProof/>
          <w:sz w:val="30"/>
          <w:szCs w:val="30"/>
        </w:rPr>
        <w:drawing>
          <wp:inline distT="0" distB="0" distL="0" distR="0" wp14:anchorId="5998DB52" wp14:editId="5822AE22">
            <wp:extent cx="5274310" cy="3517068"/>
            <wp:effectExtent l="19050" t="0" r="2540" b="0"/>
            <wp:docPr id="9" name="图片 4" descr="F:\0822绍兴人才馆布展内容【增加部分】\3筑巢引凤厅\2企业平台\上市公司-新昌\新和成\照片\图为液相色谱实验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822绍兴人才馆布展内容【增加部分】\3筑巢引凤厅\2企业平台\上市公司-新昌\新和成\照片\图为液相色谱实验室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73" w:rsidRDefault="00383973" w:rsidP="00383973">
      <w:pPr>
        <w:adjustRightInd w:val="0"/>
        <w:snapToGrid w:val="0"/>
        <w:ind w:firstLineChars="200" w:firstLine="600"/>
        <w:jc w:val="center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（新和成）</w:t>
      </w:r>
    </w:p>
    <w:p w:rsidR="00383973" w:rsidRDefault="00383973" w:rsidP="00383973">
      <w:pPr>
        <w:ind w:firstLineChars="200" w:firstLine="600"/>
        <w:rPr>
          <w:rFonts w:ascii="仿宋_GB2312" w:eastAsia="仿宋_GB2312" w:hAnsi="仿宋"/>
          <w:sz w:val="30"/>
          <w:szCs w:val="30"/>
        </w:rPr>
      </w:pPr>
    </w:p>
    <w:p w:rsidR="00707805" w:rsidRPr="00383973" w:rsidRDefault="00383973" w:rsidP="00383973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383973">
        <w:rPr>
          <w:rFonts w:ascii="仿宋" w:eastAsia="仿宋" w:hAnsi="仿宋" w:hint="eastAsia"/>
          <w:sz w:val="32"/>
          <w:szCs w:val="32"/>
        </w:rPr>
        <w:t>面向未来，绍兴将唱好“双城记”，打造活力城，实现“活力绍兴</w:t>
      </w:r>
      <w:r w:rsidRPr="00383973">
        <w:rPr>
          <w:rFonts w:ascii="仿宋" w:eastAsia="仿宋" w:hAnsi="仿宋" w:cs="仿宋_GB2312" w:hint="eastAsia"/>
          <w:sz w:val="32"/>
          <w:szCs w:val="32"/>
        </w:rPr>
        <w:t>·智引全球</w:t>
      </w:r>
      <w:r w:rsidRPr="00383973">
        <w:rPr>
          <w:rFonts w:ascii="仿宋" w:eastAsia="仿宋" w:hAnsi="仿宋" w:hint="eastAsia"/>
          <w:sz w:val="32"/>
          <w:szCs w:val="32"/>
        </w:rPr>
        <w:t>”的梦想。</w:t>
      </w:r>
      <w:r w:rsidRPr="00383973">
        <w:rPr>
          <w:rFonts w:ascii="仿宋" w:eastAsia="仿宋" w:hAnsi="仿宋"/>
          <w:bCs/>
          <w:sz w:val="32"/>
          <w:szCs w:val="32"/>
        </w:rPr>
        <w:t>9</w:t>
      </w:r>
      <w:r w:rsidRPr="00383973">
        <w:rPr>
          <w:rFonts w:ascii="仿宋" w:eastAsia="仿宋" w:hAnsi="仿宋" w:hint="eastAsia"/>
          <w:bCs/>
          <w:sz w:val="32"/>
          <w:szCs w:val="32"/>
        </w:rPr>
        <w:t>月</w:t>
      </w:r>
      <w:r w:rsidRPr="00383973">
        <w:rPr>
          <w:rFonts w:ascii="仿宋" w:eastAsia="仿宋" w:hAnsi="仿宋"/>
          <w:bCs/>
          <w:sz w:val="32"/>
          <w:szCs w:val="32"/>
        </w:rPr>
        <w:t>16</w:t>
      </w:r>
      <w:r w:rsidRPr="00383973">
        <w:rPr>
          <w:rFonts w:ascii="仿宋" w:eastAsia="仿宋" w:hAnsi="仿宋" w:hint="eastAsia"/>
          <w:bCs/>
          <w:sz w:val="32"/>
          <w:szCs w:val="32"/>
        </w:rPr>
        <w:t>日下午</w:t>
      </w:r>
      <w:r w:rsidRPr="00383973">
        <w:rPr>
          <w:rFonts w:ascii="仿宋" w:eastAsia="仿宋" w:hAnsi="仿宋" w:hint="eastAsia"/>
          <w:bCs/>
          <w:sz w:val="32"/>
          <w:szCs w:val="32"/>
        </w:rPr>
        <w:t>，</w:t>
      </w:r>
      <w:r w:rsidRPr="00383973">
        <w:rPr>
          <w:rFonts w:ascii="仿宋" w:eastAsia="仿宋" w:hAnsi="仿宋"/>
          <w:bCs/>
          <w:sz w:val="32"/>
          <w:szCs w:val="32"/>
        </w:rPr>
        <w:t>上海交大</w:t>
      </w:r>
      <w:r w:rsidRPr="00383973">
        <w:rPr>
          <w:rFonts w:ascii="仿宋" w:eastAsia="仿宋" w:hAnsi="仿宋" w:hint="eastAsia"/>
          <w:bCs/>
          <w:sz w:val="32"/>
          <w:szCs w:val="32"/>
        </w:rPr>
        <w:t>霍英东体育馆</w:t>
      </w:r>
      <w:r w:rsidRPr="00383973">
        <w:rPr>
          <w:rFonts w:ascii="仿宋" w:eastAsia="仿宋" w:hAnsi="仿宋"/>
          <w:bCs/>
          <w:sz w:val="32"/>
          <w:szCs w:val="32"/>
        </w:rPr>
        <w:t>，</w:t>
      </w:r>
      <w:r>
        <w:rPr>
          <w:rFonts w:ascii="仿宋" w:eastAsia="仿宋" w:hAnsi="仿宋" w:hint="eastAsia"/>
          <w:bCs/>
          <w:sz w:val="32"/>
          <w:szCs w:val="32"/>
        </w:rPr>
        <w:t>绍兴</w:t>
      </w:r>
      <w:bookmarkStart w:id="0" w:name="_GoBack"/>
      <w:bookmarkEnd w:id="0"/>
      <w:r w:rsidRPr="00383973">
        <w:rPr>
          <w:rFonts w:ascii="仿宋" w:eastAsia="仿宋" w:hAnsi="仿宋"/>
          <w:bCs/>
          <w:sz w:val="32"/>
          <w:szCs w:val="32"/>
        </w:rPr>
        <w:t>等你！</w:t>
      </w:r>
    </w:p>
    <w:sectPr w:rsidR="00707805" w:rsidRPr="003839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6D4" w:rsidRDefault="008216D4" w:rsidP="00383973">
      <w:r>
        <w:separator/>
      </w:r>
    </w:p>
  </w:endnote>
  <w:endnote w:type="continuationSeparator" w:id="0">
    <w:p w:rsidR="008216D4" w:rsidRDefault="008216D4" w:rsidP="00383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6D4" w:rsidRDefault="008216D4" w:rsidP="00383973">
      <w:r>
        <w:separator/>
      </w:r>
    </w:p>
  </w:footnote>
  <w:footnote w:type="continuationSeparator" w:id="0">
    <w:p w:rsidR="008216D4" w:rsidRDefault="008216D4" w:rsidP="003839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991"/>
    <w:rsid w:val="00383973"/>
    <w:rsid w:val="00707805"/>
    <w:rsid w:val="007E3991"/>
    <w:rsid w:val="0082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2D73834-5946-431A-A904-66A88AC71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39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839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8397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839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83973"/>
    <w:rPr>
      <w:sz w:val="18"/>
      <w:szCs w:val="18"/>
    </w:rPr>
  </w:style>
  <w:style w:type="paragraph" w:styleId="a5">
    <w:name w:val="Body Text"/>
    <w:basedOn w:val="a"/>
    <w:link w:val="Char1"/>
    <w:qFormat/>
    <w:rsid w:val="00383973"/>
    <w:pPr>
      <w:spacing w:after="120"/>
    </w:pPr>
    <w:rPr>
      <w:rFonts w:ascii="Calibri" w:eastAsia="宋体" w:hAnsi="Calibri" w:cs="Calibri"/>
      <w:szCs w:val="21"/>
    </w:rPr>
  </w:style>
  <w:style w:type="character" w:customStyle="1" w:styleId="Char1">
    <w:name w:val="正文文本 Char"/>
    <w:basedOn w:val="a0"/>
    <w:link w:val="a5"/>
    <w:qFormat/>
    <w:rsid w:val="00383973"/>
    <w:rPr>
      <w:rFonts w:ascii="Calibri" w:eastAsia="宋体" w:hAnsi="Calibri" w:cs="Calibri"/>
      <w:szCs w:val="21"/>
    </w:rPr>
  </w:style>
  <w:style w:type="paragraph" w:styleId="a6">
    <w:name w:val="Normal (Web)"/>
    <w:basedOn w:val="a"/>
    <w:unhideWhenUsed/>
    <w:qFormat/>
    <w:rsid w:val="0038397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238</Words>
  <Characters>1360</Characters>
  <Application>Microsoft Office Word</Application>
  <DocSecurity>0</DocSecurity>
  <Lines>11</Lines>
  <Paragraphs>3</Paragraphs>
  <ScaleCrop>false</ScaleCrop>
  <Company/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邹骐桦</dc:creator>
  <cp:keywords/>
  <dc:description/>
  <cp:lastModifiedBy>邹骐桦</cp:lastModifiedBy>
  <cp:revision>2</cp:revision>
  <dcterms:created xsi:type="dcterms:W3CDTF">2018-09-08T15:11:00Z</dcterms:created>
  <dcterms:modified xsi:type="dcterms:W3CDTF">2018-09-08T15:19:00Z</dcterms:modified>
</cp:coreProperties>
</file>