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4B" w:rsidRDefault="00B3694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303F27" w:rsidRDefault="00303F27"/>
    <w:p w:rsidR="00B3694B" w:rsidRDefault="00B3694B" w:rsidP="00B3694B">
      <w:pPr>
        <w:ind w:firstLineChars="200" w:firstLine="883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原来你是这样的绍兴</w:t>
      </w:r>
    </w:p>
    <w:p w:rsidR="00B3694B" w:rsidRDefault="00B3694B" w:rsidP="00B3694B">
      <w:pPr>
        <w:ind w:firstLineChars="200" w:firstLine="420"/>
      </w:pPr>
    </w:p>
    <w:p w:rsidR="00B3694B" w:rsidRDefault="00B3694B" w:rsidP="00B3694B">
      <w:pPr>
        <w:ind w:firstLineChars="200" w:firstLine="420"/>
      </w:pPr>
      <w:r>
        <w:rPr>
          <w:rFonts w:hint="eastAsia"/>
        </w:rPr>
        <w:t>绍兴，是一座飘在水上的人文古城，流淌着</w:t>
      </w:r>
      <w:r>
        <w:rPr>
          <w:rFonts w:hint="eastAsia"/>
        </w:rPr>
        <w:t>2500</w:t>
      </w:r>
      <w:r>
        <w:rPr>
          <w:rFonts w:hint="eastAsia"/>
        </w:rPr>
        <w:t>年的钟灵毓秀；一个传统产业转型升级、新兴产业风起云涌的活力新城，</w:t>
      </w:r>
      <w:proofErr w:type="gramStart"/>
      <w:r>
        <w:rPr>
          <w:rFonts w:hint="eastAsia"/>
        </w:rPr>
        <w:t>澎湃着</w:t>
      </w:r>
      <w:proofErr w:type="gramEnd"/>
      <w:r>
        <w:rPr>
          <w:rFonts w:hint="eastAsia"/>
        </w:rPr>
        <w:t>大湾区大发展的激情和期冀。</w:t>
      </w:r>
    </w:p>
    <w:p w:rsidR="00B3694B" w:rsidRDefault="00B3694B" w:rsidP="00B3694B"/>
    <w:p w:rsidR="00B3694B" w:rsidRDefault="00B3694B" w:rsidP="00B3694B">
      <w:r>
        <w:rPr>
          <w:rFonts w:hint="eastAsia"/>
        </w:rPr>
        <w:t>【插入城市宣传片】</w:t>
      </w:r>
      <w:r>
        <w:rPr>
          <w:rFonts w:hint="eastAsia"/>
        </w:rPr>
        <w:t>https://mp.weixin.qq.com/s/buU5KMxRMq8xNxmFz9Sgbw</w:t>
      </w:r>
    </w:p>
    <w:p w:rsidR="00B3694B" w:rsidRDefault="00B3694B" w:rsidP="00B3694B">
      <w:pPr>
        <w:ind w:firstLineChars="200" w:firstLine="420"/>
      </w:pPr>
    </w:p>
    <w:p w:rsidR="00B3694B" w:rsidRDefault="00B3694B" w:rsidP="00B3694B">
      <w:r>
        <w:rPr>
          <w:rFonts w:hint="eastAsia"/>
        </w:rPr>
        <w:t>【插入绍兴人才主题曲】</w:t>
      </w:r>
      <w:r>
        <w:rPr>
          <w:rFonts w:hint="eastAsia"/>
        </w:rPr>
        <w:t>https://mp.weixin.qq.com/s/qG9mRjoPN-Wn9sMH9Oxs1A</w:t>
      </w:r>
    </w:p>
    <w:p w:rsidR="00B3694B" w:rsidRDefault="00B3694B" w:rsidP="00B3694B"/>
    <w:p w:rsidR="00B3694B" w:rsidRDefault="00B3694B" w:rsidP="00B3694B">
      <w:pPr>
        <w:rPr>
          <w:b/>
        </w:rPr>
      </w:pPr>
      <w:r>
        <w:rPr>
          <w:rFonts w:hint="eastAsia"/>
          <w:b/>
        </w:rPr>
        <w:t>区域位置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得天独厚</w:t>
      </w:r>
    </w:p>
    <w:p w:rsidR="00B3694B" w:rsidRDefault="00B3694B" w:rsidP="00B3694B">
      <w:pPr>
        <w:ind w:firstLineChars="200" w:firstLine="420"/>
      </w:pPr>
      <w:r>
        <w:rPr>
          <w:rFonts w:hint="eastAsia"/>
        </w:rPr>
        <w:t>绍兴地处长江三角洲南翼，浙江省中北部，西接杭州，东临宁波，北濒杭州湾，下辖越城区、柯桥区、上虞区、诸暨市、嵊州市和新昌县，面积</w:t>
      </w:r>
      <w:r>
        <w:rPr>
          <w:rFonts w:hint="eastAsia"/>
        </w:rPr>
        <w:t>8279</w:t>
      </w:r>
      <w:r>
        <w:rPr>
          <w:rFonts w:hint="eastAsia"/>
        </w:rPr>
        <w:t>平方公里，常住人口</w:t>
      </w:r>
      <w:r>
        <w:rPr>
          <w:rFonts w:hint="eastAsia"/>
        </w:rPr>
        <w:t>505.7</w:t>
      </w:r>
      <w:r>
        <w:rPr>
          <w:rFonts w:hint="eastAsia"/>
        </w:rPr>
        <w:t>万。</w:t>
      </w:r>
    </w:p>
    <w:p w:rsidR="00B3694B" w:rsidRDefault="00B3694B" w:rsidP="00B3694B">
      <w:pPr>
        <w:ind w:firstLineChars="200" w:firstLine="420"/>
      </w:pPr>
      <w:r>
        <w:rPr>
          <w:rFonts w:hint="eastAsia"/>
        </w:rPr>
        <w:t>绍兴作为杭州大都市圈中距离杭州最近的城市，区位优势明显，并且成为了连接杭州、宁波两大都市区的重要枢纽。</w:t>
      </w:r>
    </w:p>
    <w:p w:rsidR="00B3694B" w:rsidRDefault="00B3694B" w:rsidP="00B3694B">
      <w:pPr>
        <w:ind w:firstLineChars="200" w:firstLine="420"/>
        <w:rPr>
          <w:sz w:val="32"/>
          <w:szCs w:val="32"/>
        </w:rPr>
      </w:pPr>
      <w:r>
        <w:rPr>
          <w:rFonts w:hint="eastAsia"/>
        </w:rPr>
        <w:t>目前，</w:t>
      </w:r>
      <w:proofErr w:type="gramStart"/>
      <w:r>
        <w:rPr>
          <w:rFonts w:hint="eastAsia"/>
        </w:rPr>
        <w:t>绍兴正聚力</w:t>
      </w:r>
      <w:proofErr w:type="gramEnd"/>
      <w:r>
        <w:rPr>
          <w:rFonts w:hint="eastAsia"/>
        </w:rPr>
        <w:t>构建国际化、网络化、一体化高品质大城市，古城新城联动发展，三区融合发展，全市域协同发展，杭绍甬一体化发展，不断加密交通网，绍兴</w:t>
      </w:r>
      <w:r>
        <w:rPr>
          <w:rFonts w:hint="eastAsia"/>
        </w:rPr>
        <w:t>6</w:t>
      </w:r>
      <w:r>
        <w:rPr>
          <w:rFonts w:hint="eastAsia"/>
        </w:rPr>
        <w:t>个区、县（市）都将与杭州形成“</w:t>
      </w:r>
      <w:r>
        <w:rPr>
          <w:rFonts w:hint="eastAsia"/>
        </w:rPr>
        <w:t>30</w:t>
      </w:r>
      <w:r>
        <w:rPr>
          <w:rFonts w:hint="eastAsia"/>
        </w:rPr>
        <w:t>分钟高铁圈”，城市的“体格”愈发健壮。</w:t>
      </w:r>
    </w:p>
    <w:p w:rsidR="00B3694B" w:rsidRDefault="00B3694B" w:rsidP="00B3694B">
      <w:r>
        <w:rPr>
          <w:noProof/>
        </w:rPr>
        <w:drawing>
          <wp:inline distT="0" distB="0" distL="114300" distR="114300" wp14:anchorId="7BB2A7C8" wp14:editId="0FDB9E9E">
            <wp:extent cx="3523615" cy="2899410"/>
            <wp:effectExtent l="0" t="0" r="635" b="15240"/>
            <wp:docPr id="5325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r="2138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2899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3694B" w:rsidRDefault="00B3694B" w:rsidP="00B3694B"/>
    <w:p w:rsidR="00B3694B" w:rsidRDefault="00B3694B" w:rsidP="00B3694B"/>
    <w:p w:rsidR="00B3694B" w:rsidRDefault="00B3694B" w:rsidP="00B3694B"/>
    <w:p w:rsidR="00B3694B" w:rsidRDefault="00B3694B" w:rsidP="00B3694B">
      <w:pPr>
        <w:rPr>
          <w:b/>
        </w:rPr>
      </w:pPr>
      <w:r>
        <w:rPr>
          <w:rFonts w:hint="eastAsia"/>
          <w:b/>
        </w:rPr>
        <w:t>千年古城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群贤荟萃</w:t>
      </w:r>
    </w:p>
    <w:p w:rsidR="00B3694B" w:rsidRDefault="00B3694B" w:rsidP="00B3694B">
      <w:pPr>
        <w:ind w:firstLineChars="200" w:firstLine="420"/>
      </w:pPr>
      <w:r>
        <w:rPr>
          <w:rFonts w:hint="eastAsia"/>
        </w:rPr>
        <w:t>绍兴是首批二十四个中国历史文化名城之一，是一座“没有围墙的博物馆”，</w:t>
      </w:r>
      <w:r>
        <w:rPr>
          <w:rFonts w:hint="eastAsia"/>
        </w:rPr>
        <w:t>2500</w:t>
      </w:r>
      <w:r>
        <w:rPr>
          <w:rFonts w:hint="eastAsia"/>
        </w:rPr>
        <w:t>多年城址不变的绍兴古城及其承载的传统文化，孕育了数量之多、分量之重、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所罕见的绍兴名士群，被毛泽东同志誉为“鉴湖越台名士乡”，如王羲之、陆游、王阳明、周恩来、鲁迅等杰出人物，何燮侯、蔡元培、蒋梦麟、马寅初</w:t>
      </w:r>
      <w:r>
        <w:rPr>
          <w:rFonts w:hint="eastAsia"/>
        </w:rPr>
        <w:t>4</w:t>
      </w:r>
      <w:r>
        <w:rPr>
          <w:rFonts w:hint="eastAsia"/>
        </w:rPr>
        <w:t>位北大校长，</w:t>
      </w:r>
      <w:proofErr w:type="gramStart"/>
      <w:r>
        <w:rPr>
          <w:rFonts w:hint="eastAsia"/>
        </w:rPr>
        <w:t>竺</w:t>
      </w:r>
      <w:proofErr w:type="gramEnd"/>
      <w:r>
        <w:rPr>
          <w:rFonts w:hint="eastAsia"/>
        </w:rPr>
        <w:t>可</w:t>
      </w:r>
      <w:proofErr w:type="gramStart"/>
      <w:r>
        <w:rPr>
          <w:rFonts w:hint="eastAsia"/>
        </w:rPr>
        <w:t>桢</w:t>
      </w:r>
      <w:proofErr w:type="gramEnd"/>
      <w:r>
        <w:rPr>
          <w:rFonts w:hint="eastAsia"/>
        </w:rPr>
        <w:t>、钱三强、陈建功、范</w:t>
      </w:r>
      <w:r>
        <w:rPr>
          <w:rFonts w:hint="eastAsia"/>
        </w:rPr>
        <w:lastRenderedPageBreak/>
        <w:t>文</w:t>
      </w:r>
      <w:proofErr w:type="gramStart"/>
      <w:r>
        <w:rPr>
          <w:rFonts w:hint="eastAsia"/>
        </w:rPr>
        <w:t>澜</w:t>
      </w:r>
      <w:proofErr w:type="gramEnd"/>
      <w:r>
        <w:rPr>
          <w:rFonts w:hint="eastAsia"/>
        </w:rPr>
        <w:t>等</w:t>
      </w:r>
      <w:r>
        <w:rPr>
          <w:rFonts w:hint="eastAsia"/>
        </w:rPr>
        <w:t>74</w:t>
      </w:r>
      <w:r>
        <w:rPr>
          <w:rFonts w:hint="eastAsia"/>
        </w:rPr>
        <w:t>位绍兴籍“两院”院士。</w:t>
      </w:r>
    </w:p>
    <w:p w:rsidR="00B3694B" w:rsidRDefault="00B3694B" w:rsidP="00B3694B">
      <w:pPr>
        <w:ind w:firstLineChars="200" w:firstLine="420"/>
      </w:pPr>
    </w:p>
    <w:p w:rsidR="00B3694B" w:rsidRDefault="00B3694B" w:rsidP="00B3694B">
      <w:pPr>
        <w:ind w:firstLineChars="200" w:firstLine="420"/>
      </w:pPr>
    </w:p>
    <w:p w:rsidR="00B3694B" w:rsidRDefault="00B3694B" w:rsidP="00B3694B">
      <w:pPr>
        <w:ind w:firstLineChars="200" w:firstLine="420"/>
      </w:pPr>
      <w:r>
        <w:rPr>
          <w:noProof/>
        </w:rPr>
        <w:drawing>
          <wp:inline distT="0" distB="0" distL="114300" distR="114300" wp14:anchorId="7760C9B8" wp14:editId="57278C22">
            <wp:extent cx="4419600" cy="1642110"/>
            <wp:effectExtent l="0" t="0" r="0" b="15240"/>
            <wp:docPr id="71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64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94B" w:rsidRDefault="00B3694B" w:rsidP="00B3694B">
      <w:pPr>
        <w:ind w:firstLineChars="200" w:firstLine="420"/>
      </w:pPr>
      <w:r>
        <w:rPr>
          <w:rFonts w:hint="eastAsia"/>
        </w:rPr>
        <w:t>如今，处于新时代长三角一体化国家战略下的绍兴，更有情怀、更有格局，对人才的渴望比以往任何时候都强烈。绍兴市委市政府秉持“名士之乡”的风范和生态，积极推进人才强市建设，出台了涵盖</w:t>
      </w:r>
      <w:proofErr w:type="gramStart"/>
      <w:r>
        <w:rPr>
          <w:rFonts w:hint="eastAsia"/>
        </w:rPr>
        <w:t>人才房票</w:t>
      </w:r>
      <w:proofErr w:type="gramEnd"/>
      <w:r>
        <w:rPr>
          <w:rFonts w:hint="eastAsia"/>
        </w:rPr>
        <w:t>、安家补贴等“真金白银”的人才招引政策。发生新冠肺炎疫情以来，绍兴开行“就业大巴车”，接送身处市外的</w:t>
      </w:r>
      <w:r>
        <w:rPr>
          <w:rFonts w:hint="eastAsia"/>
        </w:rPr>
        <w:t>3</w:t>
      </w:r>
      <w:r>
        <w:rPr>
          <w:rFonts w:hint="eastAsia"/>
        </w:rPr>
        <w:t>万余名人才返岗“回家”，并率先面向湖北学子敞开胸怀，提供近</w:t>
      </w:r>
      <w:r>
        <w:rPr>
          <w:rFonts w:hint="eastAsia"/>
        </w:rPr>
        <w:t>8000</w:t>
      </w:r>
      <w:r>
        <w:rPr>
          <w:rFonts w:hint="eastAsia"/>
        </w:rPr>
        <w:t>个就业岗位，人民日报、新华社、中央电视台等主流媒体纷纷点赞。</w:t>
      </w:r>
    </w:p>
    <w:p w:rsidR="00B3694B" w:rsidRDefault="00B3694B" w:rsidP="00B3694B">
      <w:pPr>
        <w:ind w:firstLineChars="200" w:firstLine="420"/>
      </w:pPr>
    </w:p>
    <w:p w:rsidR="00B3694B" w:rsidRDefault="00B3694B" w:rsidP="00B3694B">
      <w:r>
        <w:rPr>
          <w:noProof/>
        </w:rPr>
        <w:drawing>
          <wp:inline distT="0" distB="0" distL="114300" distR="114300" wp14:anchorId="2337CA99" wp14:editId="2E6405AF">
            <wp:extent cx="5288280" cy="2038350"/>
            <wp:effectExtent l="0" t="0" r="7620" b="0"/>
            <wp:docPr id="1" name="图片 4" descr="在武汉启动2020春季“人才专列”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在武汉启动2020春季“人才专列”活动"/>
                    <pic:cNvPicPr>
                      <a:picLocks noChangeAspect="1"/>
                    </pic:cNvPicPr>
                  </pic:nvPicPr>
                  <pic:blipFill>
                    <a:blip r:embed="rId8"/>
                    <a:srcRect t="36959" b="11665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94B" w:rsidRDefault="00B3694B" w:rsidP="00B3694B"/>
    <w:p w:rsidR="00B3694B" w:rsidRDefault="00B3694B" w:rsidP="00B3694B"/>
    <w:p w:rsidR="00B3694B" w:rsidRDefault="00B3694B" w:rsidP="00B3694B">
      <w:pPr>
        <w:rPr>
          <w:b/>
        </w:rPr>
      </w:pPr>
      <w:r>
        <w:rPr>
          <w:rFonts w:hint="eastAsia"/>
          <w:b/>
        </w:rPr>
        <w:t>产业能量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蓄势迸发</w:t>
      </w:r>
    </w:p>
    <w:p w:rsidR="00B3694B" w:rsidRDefault="00B3694B" w:rsidP="00B3694B">
      <w:pPr>
        <w:ind w:firstLineChars="200" w:firstLine="420"/>
      </w:pPr>
      <w:r>
        <w:rPr>
          <w:rFonts w:hint="eastAsia"/>
        </w:rPr>
        <w:t>绍兴奔跑在产业转型升级的大道上，高质量发展水平已列浙江省第一梯队，形成了以高端装备、现代医药、新材料和电子信息四大新兴产业为引领，纺织、化工、金属加工三大传统产业为支撑，黄酒、珍珠两大历史经典产业为特色的产业体系。</w:t>
      </w:r>
    </w:p>
    <w:p w:rsidR="00B3694B" w:rsidRDefault="00B3694B" w:rsidP="00B3694B">
      <w:pPr>
        <w:ind w:firstLineChars="200" w:firstLine="420"/>
      </w:pPr>
      <w:r>
        <w:rPr>
          <w:rFonts w:hint="eastAsia"/>
        </w:rPr>
        <w:t>2019</w:t>
      </w:r>
      <w:r>
        <w:rPr>
          <w:rFonts w:hint="eastAsia"/>
        </w:rPr>
        <w:t>年，绍兴全市实现</w:t>
      </w:r>
      <w:r>
        <w:rPr>
          <w:rFonts w:hint="eastAsia"/>
        </w:rPr>
        <w:t>GDP</w:t>
      </w:r>
      <w:r>
        <w:rPr>
          <w:rFonts w:hint="eastAsia"/>
        </w:rPr>
        <w:t>产值</w:t>
      </w:r>
      <w:r>
        <w:rPr>
          <w:rFonts w:hint="eastAsia"/>
        </w:rPr>
        <w:t>5780.74</w:t>
      </w:r>
      <w:r>
        <w:rPr>
          <w:rFonts w:hint="eastAsia"/>
        </w:rPr>
        <w:t>亿元，人均超过</w:t>
      </w:r>
      <w:r>
        <w:rPr>
          <w:rFonts w:hint="eastAsia"/>
        </w:rPr>
        <w:t>10</w:t>
      </w:r>
      <w:r>
        <w:rPr>
          <w:rFonts w:hint="eastAsia"/>
        </w:rPr>
        <w:t>万元，位居地级市</w:t>
      </w:r>
      <w:r>
        <w:rPr>
          <w:rFonts w:hint="eastAsia"/>
        </w:rPr>
        <w:t>GDP20</w:t>
      </w:r>
      <w:r>
        <w:rPr>
          <w:rFonts w:hint="eastAsia"/>
        </w:rPr>
        <w:t>强第</w:t>
      </w:r>
      <w:r>
        <w:rPr>
          <w:rFonts w:hint="eastAsia"/>
        </w:rPr>
        <w:t>13</w:t>
      </w:r>
      <w:r>
        <w:rPr>
          <w:rFonts w:hint="eastAsia"/>
        </w:rPr>
        <w:t>位，综合实力位居全国第</w:t>
      </w:r>
      <w:r>
        <w:rPr>
          <w:rFonts w:hint="eastAsia"/>
        </w:rPr>
        <w:t>33</w:t>
      </w:r>
      <w:r>
        <w:rPr>
          <w:rFonts w:hint="eastAsia"/>
        </w:rPr>
        <w:t>位。</w:t>
      </w:r>
    </w:p>
    <w:p w:rsidR="00B3694B" w:rsidRDefault="00B3694B" w:rsidP="00B3694B">
      <w:pPr>
        <w:ind w:firstLineChars="200" w:firstLine="420"/>
      </w:pPr>
      <w:r>
        <w:rPr>
          <w:rFonts w:hint="eastAsia"/>
        </w:rPr>
        <w:t>2020</w:t>
      </w:r>
      <w:r>
        <w:rPr>
          <w:rFonts w:hint="eastAsia"/>
        </w:rPr>
        <w:t>年起，绍兴将实施“双十双百”集群制造培育行动，加快构建现代纺织、绿色化工、现代医药、集成电路、金属加工、装备及关键零部件、珍珠饰品、智能厨电、现代住建、黄酒等十大现代制造业集群和新材料、汽车整车及零部件、人工智能、节能环保、食品及添加剂、时尚服饰、数字</w:t>
      </w:r>
      <w:r>
        <w:rPr>
          <w:rFonts w:hint="eastAsia"/>
        </w:rPr>
        <w:t>5G</w:t>
      </w:r>
      <w:r>
        <w:rPr>
          <w:rFonts w:hint="eastAsia"/>
        </w:rPr>
        <w:t>、绿色包装、智能电机、医疗器械等十大标志性产业链，实现</w:t>
      </w:r>
      <w:r>
        <w:rPr>
          <w:rFonts w:hint="eastAsia"/>
        </w:rPr>
        <w:t>100</w:t>
      </w:r>
      <w:r>
        <w:rPr>
          <w:rFonts w:hint="eastAsia"/>
        </w:rPr>
        <w:t>家以上标杆企业升档升级和</w:t>
      </w:r>
      <w:r>
        <w:rPr>
          <w:rFonts w:hint="eastAsia"/>
        </w:rPr>
        <w:t>100</w:t>
      </w:r>
      <w:r>
        <w:rPr>
          <w:rFonts w:hint="eastAsia"/>
        </w:rPr>
        <w:t>个以上制造业重大项目建设，建成功能布局合理、资源要素集聚、特色错位发展的产业集群平台体系，形成适应产业集群发展的制度体系和政策体系，</w:t>
      </w:r>
      <w:r>
        <w:rPr>
          <w:rFonts w:hint="eastAsia"/>
        </w:rPr>
        <w:lastRenderedPageBreak/>
        <w:t>开启制造业高质量发展的新征程。</w:t>
      </w:r>
    </w:p>
    <w:p w:rsidR="00B3694B" w:rsidRDefault="00B3694B" w:rsidP="00B3694B">
      <w:r>
        <w:rPr>
          <w:noProof/>
        </w:rPr>
        <w:drawing>
          <wp:inline distT="0" distB="0" distL="0" distR="0" wp14:anchorId="4E3AC398" wp14:editId="3F6E80D3">
            <wp:extent cx="2423160" cy="1461135"/>
            <wp:effectExtent l="0" t="0" r="15240" b="5715"/>
            <wp:docPr id="13" name="图片 12" descr="C:\Users\ADMINI~1\AppData\Local\Temp\WeChat Files\b862e172f58c01a1d29626f0478c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C:\Users\ADMINI~1\AppData\Local\Temp\WeChat Files\b862e172f58c01a1d29626f0478ccd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4575" cy="146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0D50F9FE" wp14:editId="769348DB">
            <wp:extent cx="2092325" cy="1094105"/>
            <wp:effectExtent l="0" t="0" r="3175" b="10795"/>
            <wp:docPr id="37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6"/>
                    <pic:cNvPicPr>
                      <a:picLocks noChangeAspect="1"/>
                    </pic:cNvPicPr>
                  </pic:nvPicPr>
                  <pic:blipFill>
                    <a:blip r:embed="rId10"/>
                    <a:srcRect t="14662" b="7865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94B" w:rsidRDefault="00B3694B" w:rsidP="00B3694B">
      <w:r>
        <w:rPr>
          <w:noProof/>
        </w:rPr>
        <w:drawing>
          <wp:inline distT="0" distB="0" distL="0" distR="0" wp14:anchorId="0B5EF39F" wp14:editId="54B4CA31">
            <wp:extent cx="2283460" cy="1537335"/>
            <wp:effectExtent l="0" t="0" r="2540" b="5715"/>
            <wp:docPr id="17" name="图片 14" descr="C:\Users\ADMINI~1\AppData\Local\Temp\WeChat Files\26c267f42d4cbc04e16da3120d31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 descr="C:\Users\ADMINI~1\AppData\Local\Temp\WeChat Files\26c267f42d4cbc04e16da3120d312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451" cy="153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BD92D1" wp14:editId="21B62DAD">
            <wp:extent cx="2474595" cy="1765935"/>
            <wp:effectExtent l="0" t="0" r="1905" b="5715"/>
            <wp:docPr id="18" name="图片 15" descr="C:\Users\ADMINI~1\AppData\Local\Temp\WeChat Files\3b9b8eb7d82d83c69875d80a9cb7d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\Users\ADMINI~1\AppData\Local\Temp\WeChat Files\3b9b8eb7d82d83c69875d80a9cb7da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885" cy="176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94B" w:rsidRDefault="00B3694B" w:rsidP="00B3694B"/>
    <w:p w:rsidR="00B3694B" w:rsidRDefault="00B3694B" w:rsidP="00B3694B"/>
    <w:p w:rsidR="00B3694B" w:rsidRDefault="00B3694B" w:rsidP="00B3694B"/>
    <w:p w:rsidR="00B3694B" w:rsidRDefault="00B3694B" w:rsidP="00B3694B">
      <w:pPr>
        <w:rPr>
          <w:b/>
        </w:rPr>
      </w:pPr>
      <w:r>
        <w:rPr>
          <w:rFonts w:hint="eastAsia"/>
          <w:b/>
        </w:rPr>
        <w:t>生态优美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民生幸福</w:t>
      </w:r>
    </w:p>
    <w:p w:rsidR="00B3694B" w:rsidRDefault="00B3694B" w:rsidP="00B3694B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绍兴是典型的江南水乡，气候温润，景色宜人，</w:t>
      </w:r>
      <w:r>
        <w:rPr>
          <w:rFonts w:ascii="宋体" w:eastAsia="宋体" w:hAnsi="宋体" w:cs="宋体" w:hint="eastAsia"/>
          <w:kern w:val="0"/>
          <w:sz w:val="24"/>
          <w:szCs w:val="24"/>
        </w:rPr>
        <w:t>获得过首批中国优秀旅游城市、全国文明城市、国家卫生城市、中国人居环境奖等荣誉，人均可享受到9平米的公共绿地，优良天气数达到86%</w:t>
      </w:r>
    </w:p>
    <w:p w:rsidR="00B3694B" w:rsidRDefault="00B3694B" w:rsidP="00B3694B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绍兴的义务教育标准化学校创建率居浙江省首位</w:t>
      </w:r>
      <w:r>
        <w:rPr>
          <w:rFonts w:ascii="宋体" w:eastAsia="宋体" w:hAnsi="宋体" w:cs="宋体" w:hint="eastAsia"/>
          <w:kern w:val="0"/>
          <w:sz w:val="24"/>
          <w:szCs w:val="24"/>
        </w:rPr>
        <w:t>。目前已</w:t>
      </w:r>
      <w:r>
        <w:rPr>
          <w:rFonts w:ascii="宋体" w:eastAsia="宋体" w:hAnsi="宋体" w:cs="宋体"/>
          <w:kern w:val="0"/>
          <w:sz w:val="24"/>
          <w:szCs w:val="24"/>
        </w:rPr>
        <w:t>实现了养老保险</w:t>
      </w:r>
      <w:r>
        <w:rPr>
          <w:rFonts w:ascii="宋体" w:eastAsia="宋体" w:hAnsi="宋体" w:cs="宋体" w:hint="eastAsia"/>
          <w:kern w:val="0"/>
          <w:sz w:val="24"/>
          <w:szCs w:val="24"/>
        </w:rPr>
        <w:t>和医疗保障</w:t>
      </w:r>
      <w:r>
        <w:rPr>
          <w:rFonts w:ascii="宋体" w:eastAsia="宋体" w:hAnsi="宋体" w:cs="宋体"/>
          <w:kern w:val="0"/>
          <w:sz w:val="24"/>
          <w:szCs w:val="24"/>
        </w:rPr>
        <w:t>全覆盖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 xml:space="preserve">是全国唯一的居家养老服务标准化试点城市，人均期望寿命达到81.2岁。 </w:t>
      </w:r>
    </w:p>
    <w:p w:rsidR="00B3694B" w:rsidRDefault="00B3694B" w:rsidP="00B3694B">
      <w:pPr>
        <w:widowControl/>
        <w:ind w:firstLine="480"/>
        <w:jc w:val="left"/>
      </w:pPr>
      <w:r>
        <w:rPr>
          <w:noProof/>
        </w:rPr>
        <w:drawing>
          <wp:inline distT="0" distB="0" distL="0" distR="0" wp14:anchorId="6502FFD7" wp14:editId="3F1DCB93">
            <wp:extent cx="3735070" cy="2491105"/>
            <wp:effectExtent l="0" t="0" r="17780" b="4445"/>
            <wp:docPr id="5" name="图片 4" descr="D:\宣传材料\37471917c8676fb46e1b337182c7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D:\宣传材料\37471917c8676fb46e1b337182c769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5070" cy="249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94B" w:rsidRDefault="00B3694B" w:rsidP="00B3694B">
      <w:pPr>
        <w:widowControl/>
        <w:ind w:firstLine="480"/>
        <w:jc w:val="left"/>
      </w:pPr>
    </w:p>
    <w:p w:rsidR="00B3694B" w:rsidRDefault="00B3694B" w:rsidP="00B3694B">
      <w:pPr>
        <w:widowControl/>
        <w:ind w:firstLine="480"/>
        <w:jc w:val="left"/>
      </w:pPr>
    </w:p>
    <w:p w:rsidR="00B3694B" w:rsidRDefault="00B3694B" w:rsidP="00B3694B">
      <w:pPr>
        <w:widowControl/>
        <w:jc w:val="left"/>
        <w:rPr>
          <w:b/>
        </w:rPr>
      </w:pPr>
      <w:r>
        <w:rPr>
          <w:rFonts w:hint="eastAsia"/>
          <w:b/>
        </w:rPr>
        <w:t>未来绍兴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畅想无限</w:t>
      </w:r>
    </w:p>
    <w:p w:rsidR="00B3694B" w:rsidRDefault="00B3694B" w:rsidP="00B3694B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未来绍兴</w:t>
      </w:r>
      <w:r>
        <w:rPr>
          <w:rFonts w:ascii="宋体" w:eastAsia="宋体" w:hAnsi="宋体" w:cs="宋体"/>
          <w:kern w:val="0"/>
          <w:sz w:val="24"/>
          <w:szCs w:val="24"/>
        </w:rPr>
        <w:t>，将打造更加强大的城市核心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/>
          <w:kern w:val="0"/>
          <w:sz w:val="24"/>
          <w:szCs w:val="24"/>
        </w:rPr>
        <w:t>构建以镜湖为中心的大市区格局，统筹建设高端金融、教育、医疗、商贸设施。</w:t>
      </w:r>
    </w:p>
    <w:p w:rsidR="00B3694B" w:rsidRDefault="00B3694B" w:rsidP="00B3694B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未来绍兴</w:t>
      </w:r>
      <w:r>
        <w:rPr>
          <w:rFonts w:ascii="宋体" w:eastAsia="宋体" w:hAnsi="宋体" w:cs="宋体"/>
          <w:kern w:val="0"/>
          <w:sz w:val="24"/>
          <w:szCs w:val="24"/>
        </w:rPr>
        <w:t>，将构建更加高效便捷的现代综合交通体系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形成“杭州湾一小时、全市域半小时”的高铁交通圈和“全市域一小时、大市区半小时”的高速交通圈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3694B" w:rsidRDefault="00B3694B" w:rsidP="00B3694B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未来绍兴</w:t>
      </w:r>
      <w:r>
        <w:rPr>
          <w:rFonts w:ascii="宋体" w:eastAsia="宋体" w:hAnsi="宋体" w:cs="宋体"/>
          <w:kern w:val="0"/>
          <w:sz w:val="24"/>
          <w:szCs w:val="24"/>
        </w:rPr>
        <w:t>，将搭建更具活力的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科创文创产业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新平台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滨海新区</w:t>
      </w:r>
      <w:r>
        <w:rPr>
          <w:rFonts w:ascii="宋体" w:eastAsia="宋体" w:hAnsi="宋体" w:cs="宋体" w:hint="eastAsia"/>
          <w:kern w:val="0"/>
          <w:sz w:val="24"/>
          <w:szCs w:val="24"/>
        </w:rPr>
        <w:t>将建成</w:t>
      </w:r>
      <w:r>
        <w:rPr>
          <w:rFonts w:ascii="宋体" w:eastAsia="宋体" w:hAnsi="宋体" w:cs="宋体"/>
          <w:kern w:val="0"/>
          <w:sz w:val="24"/>
          <w:szCs w:val="24"/>
        </w:rPr>
        <w:t>北部产业新城、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先进智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造基地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3694B" w:rsidRDefault="00B3694B" w:rsidP="00B3694B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未来绍兴</w:t>
      </w:r>
      <w:r>
        <w:rPr>
          <w:rFonts w:ascii="宋体" w:eastAsia="宋体" w:hAnsi="宋体" w:cs="宋体"/>
          <w:kern w:val="0"/>
          <w:sz w:val="24"/>
          <w:szCs w:val="24"/>
        </w:rPr>
        <w:t>，文化名城将更具魅力和活力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植入现代文化旅游商业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业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态，一步一步向世界级历史文化名城迈进。</w:t>
      </w:r>
    </w:p>
    <w:p w:rsidR="00B3694B" w:rsidRDefault="00B3694B" w:rsidP="00B3694B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未来绍兴</w:t>
      </w:r>
      <w:r>
        <w:rPr>
          <w:rFonts w:ascii="宋体" w:eastAsia="宋体" w:hAnsi="宋体" w:cs="宋体"/>
          <w:kern w:val="0"/>
          <w:sz w:val="24"/>
          <w:szCs w:val="24"/>
        </w:rPr>
        <w:t>，将成为人才集聚之地、人才向往之地。全面建成一流的人才政策体系、一流的人才创业创新平台、一流的人才发展环境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3694B" w:rsidRDefault="00B3694B" w:rsidP="00B3694B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未来绍兴</w:t>
      </w:r>
      <w:r>
        <w:rPr>
          <w:rFonts w:ascii="宋体" w:eastAsia="宋体" w:hAnsi="宋体" w:cs="宋体"/>
          <w:kern w:val="0"/>
          <w:sz w:val="24"/>
          <w:szCs w:val="24"/>
        </w:rPr>
        <w:t>，人民将过上更加高品质的生活。我们将加快提升均等普惠优质的公共服务，大幅提升市民的幸福感和获得感。</w:t>
      </w:r>
    </w:p>
    <w:p w:rsidR="00B3694B" w:rsidRDefault="00B3694B" w:rsidP="00B3694B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5179287" wp14:editId="245D33DD">
            <wp:extent cx="5274310" cy="3317875"/>
            <wp:effectExtent l="19050" t="0" r="2540" b="0"/>
            <wp:docPr id="12" name="图片 11" descr="D:\宣传材料\微信图片_2019081314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D:\宣传材料\微信图片_201908131409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94B" w:rsidRDefault="00B3694B" w:rsidP="00B3694B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3694B" w:rsidRDefault="00B3694B" w:rsidP="00B3694B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3694B" w:rsidRDefault="00B3694B" w:rsidP="00B3694B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3694B" w:rsidRDefault="00B3694B" w:rsidP="00B3694B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绍兴</w:t>
      </w:r>
      <w:r>
        <w:rPr>
          <w:rFonts w:ascii="宋体" w:eastAsia="宋体" w:hAnsi="宋体" w:cs="宋体"/>
          <w:kern w:val="0"/>
          <w:sz w:val="24"/>
          <w:szCs w:val="24"/>
        </w:rPr>
        <w:t>，将成为一座具有东方山水特色的世界级文化名城，一个宜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居宜业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的绿色城市，一个充满活力与魅力的全球人才集聚之城。</w:t>
      </w:r>
    </w:p>
    <w:p w:rsidR="00303F27" w:rsidRPr="00B3694B" w:rsidRDefault="00303F27">
      <w:pPr>
        <w:widowControl/>
        <w:jc w:val="left"/>
        <w:rPr>
          <w:b/>
          <w:sz w:val="28"/>
          <w:szCs w:val="28"/>
        </w:rPr>
      </w:pPr>
    </w:p>
    <w:sectPr w:rsidR="00303F27" w:rsidRPr="00B36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67"/>
    <w:rsid w:val="00071D7E"/>
    <w:rsid w:val="00120083"/>
    <w:rsid w:val="00122D02"/>
    <w:rsid w:val="0013420E"/>
    <w:rsid w:val="00196063"/>
    <w:rsid w:val="001C5C67"/>
    <w:rsid w:val="001D0B27"/>
    <w:rsid w:val="001D1ECB"/>
    <w:rsid w:val="002222E2"/>
    <w:rsid w:val="002F3D2E"/>
    <w:rsid w:val="00303F27"/>
    <w:rsid w:val="00365873"/>
    <w:rsid w:val="003D6DE5"/>
    <w:rsid w:val="004B5514"/>
    <w:rsid w:val="004D7D37"/>
    <w:rsid w:val="004D7EC6"/>
    <w:rsid w:val="005412D7"/>
    <w:rsid w:val="00565F01"/>
    <w:rsid w:val="005B61FA"/>
    <w:rsid w:val="005D1B4F"/>
    <w:rsid w:val="005E6FAE"/>
    <w:rsid w:val="005F06E0"/>
    <w:rsid w:val="00605DA2"/>
    <w:rsid w:val="00623765"/>
    <w:rsid w:val="00654B7D"/>
    <w:rsid w:val="006A12A7"/>
    <w:rsid w:val="006B5E8A"/>
    <w:rsid w:val="00783DA5"/>
    <w:rsid w:val="007C0F79"/>
    <w:rsid w:val="007C3FDC"/>
    <w:rsid w:val="008218B4"/>
    <w:rsid w:val="008C1162"/>
    <w:rsid w:val="008E0472"/>
    <w:rsid w:val="0090374A"/>
    <w:rsid w:val="009332CF"/>
    <w:rsid w:val="00935480"/>
    <w:rsid w:val="00990C92"/>
    <w:rsid w:val="009A0BDB"/>
    <w:rsid w:val="00A629D6"/>
    <w:rsid w:val="00A9088C"/>
    <w:rsid w:val="00A92DBA"/>
    <w:rsid w:val="00B03A36"/>
    <w:rsid w:val="00B3694B"/>
    <w:rsid w:val="00BC28AA"/>
    <w:rsid w:val="00C1610C"/>
    <w:rsid w:val="00C31D3A"/>
    <w:rsid w:val="00C361A0"/>
    <w:rsid w:val="00C74439"/>
    <w:rsid w:val="00DF4F52"/>
    <w:rsid w:val="00E27FD6"/>
    <w:rsid w:val="00E42DEC"/>
    <w:rsid w:val="00E731F9"/>
    <w:rsid w:val="00EF6BD2"/>
    <w:rsid w:val="00F36E1C"/>
    <w:rsid w:val="02B15EE7"/>
    <w:rsid w:val="07D109D2"/>
    <w:rsid w:val="0CC35BA7"/>
    <w:rsid w:val="0F38639F"/>
    <w:rsid w:val="12022F3A"/>
    <w:rsid w:val="123260A1"/>
    <w:rsid w:val="165F60BA"/>
    <w:rsid w:val="17641124"/>
    <w:rsid w:val="1EC21D9E"/>
    <w:rsid w:val="22A427F5"/>
    <w:rsid w:val="22B14592"/>
    <w:rsid w:val="27AF3755"/>
    <w:rsid w:val="312A763D"/>
    <w:rsid w:val="3190756B"/>
    <w:rsid w:val="349546ED"/>
    <w:rsid w:val="34C3431E"/>
    <w:rsid w:val="371D55AD"/>
    <w:rsid w:val="3C88254D"/>
    <w:rsid w:val="40F65C6D"/>
    <w:rsid w:val="44967E84"/>
    <w:rsid w:val="46B162A0"/>
    <w:rsid w:val="47497DD2"/>
    <w:rsid w:val="4A12253D"/>
    <w:rsid w:val="515B7CA0"/>
    <w:rsid w:val="57653A89"/>
    <w:rsid w:val="587539EC"/>
    <w:rsid w:val="5FDC45AF"/>
    <w:rsid w:val="605175FF"/>
    <w:rsid w:val="653A55EB"/>
    <w:rsid w:val="690A3FA0"/>
    <w:rsid w:val="719353EA"/>
    <w:rsid w:val="72702FC4"/>
    <w:rsid w:val="770126E1"/>
    <w:rsid w:val="7A0A158F"/>
    <w:rsid w:val="7A696D74"/>
    <w:rsid w:val="7D872E25"/>
    <w:rsid w:val="7E15521F"/>
    <w:rsid w:val="7E31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1621</Characters>
  <Application>Microsoft Office Word</Application>
  <DocSecurity>0</DocSecurity>
  <Lines>13</Lines>
  <Paragraphs>3</Paragraphs>
  <ScaleCrop>false</ScaleCrop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2020-05-26T06:16:00Z</dcterms:created>
  <dcterms:modified xsi:type="dcterms:W3CDTF">2020-05-26T06:16:00Z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