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341" w:rsidRDefault="00A82E0B">
      <w:pPr>
        <w:pStyle w:val="a6"/>
        <w:widowControl/>
        <w:spacing w:beforeAutospacing="0" w:afterAutospacing="0"/>
        <w:jc w:val="center"/>
        <w:rPr>
          <w:rFonts w:ascii="Times New Roman" w:eastAsia="仿宋_GB2312" w:hAnsi="Times New Roman"/>
          <w:sz w:val="21"/>
          <w:szCs w:val="21"/>
        </w:rPr>
      </w:pPr>
      <w:r>
        <w:rPr>
          <w:rFonts w:ascii="仿宋_GB2312" w:eastAsia="仿宋_GB2312" w:hAnsi="Helvetica" w:cs="宋体" w:hint="eastAsia"/>
          <w:color w:val="333333"/>
          <w:sz w:val="28"/>
          <w:szCs w:val="28"/>
        </w:rPr>
        <w:t>年轻人，暖绍兴邀您一起共筑千年古城的活力梦想！</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Style w:val="a7"/>
          <w:rFonts w:hint="eastAsia"/>
        </w:rPr>
        <w:t>城市初印象</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inline distT="0" distB="0" distL="114300" distR="114300">
            <wp:extent cx="3211830" cy="4509135"/>
            <wp:effectExtent l="0" t="0" r="7620" b="5715"/>
            <wp:docPr id="48" name="图片 48" descr="微信图片_2020082709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00827094715"/>
                    <pic:cNvPicPr>
                      <a:picLocks noChangeAspect="1"/>
                    </pic:cNvPicPr>
                  </pic:nvPicPr>
                  <pic:blipFill>
                    <a:blip r:embed="rId5" cstate="print"/>
                    <a:stretch>
                      <a:fillRect/>
                    </a:stretch>
                  </pic:blipFill>
                  <pic:spPr>
                    <a:xfrm>
                      <a:off x="0" y="0"/>
                      <a:ext cx="3211830" cy="4509135"/>
                    </a:xfrm>
                    <a:prstGeom prst="rect">
                      <a:avLst/>
                    </a:prstGeom>
                  </pic:spPr>
                </pic:pic>
              </a:graphicData>
            </a:graphic>
          </wp:inline>
        </w:drawing>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noProof/>
          <w:sz w:val="21"/>
          <w:szCs w:val="21"/>
        </w:rPr>
        <w:drawing>
          <wp:anchor distT="0" distB="0" distL="114300" distR="114300" simplePos="0" relativeHeight="251788288" behindDoc="0" locked="0" layoutInCell="1" allowOverlap="1">
            <wp:simplePos x="0" y="0"/>
            <wp:positionH relativeFrom="column">
              <wp:posOffset>-142875</wp:posOffset>
            </wp:positionH>
            <wp:positionV relativeFrom="paragraph">
              <wp:posOffset>34290</wp:posOffset>
            </wp:positionV>
            <wp:extent cx="5483225" cy="2314575"/>
            <wp:effectExtent l="19050" t="0" r="3175" b="0"/>
            <wp:wrapNone/>
            <wp:docPr id="2" name="图片 11" descr="C:\Users\ADMINI~1\AppData\Local\Temp\WeChat Files\24ed35196ca6d977a84b04222f04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C:\Users\ADMINI~1\AppData\Local\Temp\WeChat Files\24ed35196ca6d977a84b04222f04a3a.jpg"/>
                    <pic:cNvPicPr>
                      <a:picLocks noChangeAspect="1" noChangeArrowheads="1"/>
                    </pic:cNvPicPr>
                  </pic:nvPicPr>
                  <pic:blipFill>
                    <a:blip r:embed="rId6" cstate="print"/>
                    <a:srcRect/>
                    <a:stretch>
                      <a:fillRect/>
                    </a:stretch>
                  </pic:blipFill>
                  <pic:spPr>
                    <a:xfrm>
                      <a:off x="0" y="0"/>
                      <a:ext cx="5483225" cy="2314575"/>
                    </a:xfrm>
                    <a:prstGeom prst="rect">
                      <a:avLst/>
                    </a:prstGeom>
                    <a:noFill/>
                    <a:ln w="9525">
                      <a:noFill/>
                      <a:miter lim="800000"/>
                      <a:headEnd/>
                      <a:tailEnd/>
                    </a:ln>
                  </pic:spPr>
                </pic:pic>
              </a:graphicData>
            </a:graphic>
          </wp:anchor>
        </w:drawing>
      </w: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highlight w:val="yellow"/>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绍兴</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一座飘在水上的人文古城</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流淌着</w:t>
      </w:r>
      <w:r>
        <w:rPr>
          <w:rFonts w:ascii="Times New Roman" w:eastAsia="仿宋_GB2312" w:hAnsi="Times New Roman"/>
          <w:sz w:val="21"/>
          <w:szCs w:val="21"/>
        </w:rPr>
        <w:t>2500</w:t>
      </w:r>
      <w:r>
        <w:rPr>
          <w:rFonts w:ascii="Times New Roman" w:eastAsia="仿宋_GB2312" w:hAnsi="Times New Roman" w:hint="eastAsia"/>
          <w:sz w:val="21"/>
          <w:szCs w:val="21"/>
        </w:rPr>
        <w:t>年的钟灵毓秀</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lastRenderedPageBreak/>
        <w:t>一个传统产业转型升级</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新兴产业风起云涌的活力新城</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澎湃着大湾区大发展的激情和期冀</w:t>
      </w:r>
    </w:p>
    <w:p w:rsidR="00C41341" w:rsidRDefault="00C41341">
      <w:pPr>
        <w:pStyle w:val="a6"/>
        <w:widowControl/>
        <w:spacing w:beforeAutospacing="0" w:afterAutospacing="0"/>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anchor distT="0" distB="0" distL="114300" distR="114300" simplePos="0" relativeHeight="251786240" behindDoc="0" locked="0" layoutInCell="1" allowOverlap="1">
            <wp:simplePos x="0" y="0"/>
            <wp:positionH relativeFrom="column">
              <wp:posOffset>1028700</wp:posOffset>
            </wp:positionH>
            <wp:positionV relativeFrom="paragraph">
              <wp:posOffset>27940</wp:posOffset>
            </wp:positionV>
            <wp:extent cx="3067050" cy="2462530"/>
            <wp:effectExtent l="19050" t="0" r="0" b="0"/>
            <wp:wrapNone/>
            <wp:docPr id="25" name="图片 24" descr="区位图（2018.7，细节有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区位图（2018.7，细节有误）.jpeg"/>
                    <pic:cNvPicPr>
                      <a:picLocks noChangeAspect="1"/>
                    </pic:cNvPicPr>
                  </pic:nvPicPr>
                  <pic:blipFill>
                    <a:blip r:embed="rId7" cstate="print"/>
                    <a:stretch>
                      <a:fillRect/>
                    </a:stretch>
                  </pic:blipFill>
                  <pic:spPr>
                    <a:xfrm>
                      <a:off x="0" y="0"/>
                      <a:ext cx="3067050" cy="2462645"/>
                    </a:xfrm>
                    <a:prstGeom prst="rect">
                      <a:avLst/>
                    </a:prstGeom>
                  </pic:spPr>
                </pic:pic>
              </a:graphicData>
            </a:graphic>
          </wp:anchor>
        </w:drawing>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hd w:val="clear" w:color="auto" w:fill="FFFFFF"/>
        <w:spacing w:beforeAutospacing="0" w:afterAutospacing="0"/>
        <w:ind w:firstLine="420"/>
        <w:jc w:val="center"/>
        <w:rPr>
          <w:rStyle w:val="a7"/>
        </w:rPr>
      </w:pPr>
    </w:p>
    <w:p w:rsidR="00C41341" w:rsidRDefault="00C41341">
      <w:pPr>
        <w:pStyle w:val="a6"/>
        <w:widowControl/>
        <w:shd w:val="clear" w:color="auto" w:fill="FFFFFF"/>
        <w:spacing w:beforeAutospacing="0" w:afterAutospacing="0"/>
        <w:ind w:firstLine="420"/>
        <w:jc w:val="center"/>
        <w:rPr>
          <w:rStyle w:val="a7"/>
        </w:rPr>
      </w:pPr>
    </w:p>
    <w:p w:rsidR="00C41341" w:rsidRDefault="00C41341">
      <w:pPr>
        <w:pStyle w:val="a6"/>
        <w:widowControl/>
        <w:shd w:val="clear" w:color="auto" w:fill="FFFFFF"/>
        <w:spacing w:beforeAutospacing="0" w:afterAutospacing="0"/>
        <w:ind w:firstLine="420"/>
        <w:jc w:val="center"/>
        <w:rPr>
          <w:rStyle w:val="a7"/>
        </w:rPr>
      </w:pPr>
    </w:p>
    <w:p w:rsidR="00C41341" w:rsidRDefault="00C41341">
      <w:pPr>
        <w:pStyle w:val="a6"/>
        <w:widowControl/>
        <w:shd w:val="clear" w:color="auto" w:fill="FFFFFF"/>
        <w:spacing w:beforeAutospacing="0" w:afterAutospacing="0"/>
        <w:ind w:firstLine="420"/>
        <w:rPr>
          <w:rStyle w:val="a7"/>
        </w:rPr>
      </w:pPr>
    </w:p>
    <w:p w:rsidR="00C41341" w:rsidRDefault="00C41341">
      <w:pPr>
        <w:pStyle w:val="a6"/>
        <w:widowControl/>
        <w:shd w:val="clear" w:color="auto" w:fill="FFFFFF"/>
        <w:spacing w:beforeAutospacing="0" w:afterAutospacing="0"/>
        <w:ind w:firstLine="420"/>
        <w:jc w:val="center"/>
        <w:rPr>
          <w:rStyle w:val="a7"/>
        </w:rPr>
      </w:pPr>
    </w:p>
    <w:p w:rsidR="00C41341" w:rsidRDefault="00C41341">
      <w:pPr>
        <w:pStyle w:val="a6"/>
        <w:widowControl/>
        <w:shd w:val="clear" w:color="auto" w:fill="FFFFFF"/>
        <w:spacing w:beforeAutospacing="0" w:afterAutospacing="0"/>
        <w:ind w:firstLine="420"/>
        <w:jc w:val="center"/>
        <w:rPr>
          <w:rStyle w:val="a7"/>
        </w:rPr>
      </w:pPr>
    </w:p>
    <w:p w:rsidR="00C41341" w:rsidRDefault="00C41341">
      <w:pPr>
        <w:pStyle w:val="a6"/>
        <w:widowControl/>
        <w:shd w:val="clear" w:color="auto" w:fill="FFFFFF"/>
        <w:spacing w:beforeAutospacing="0" w:afterAutospacing="0"/>
        <w:jc w:val="both"/>
        <w:rPr>
          <w:rFonts w:ascii="宋体" w:eastAsia="宋体" w:hAnsi="宋体" w:cs="宋体"/>
          <w:color w:val="000000"/>
          <w:spacing w:val="8"/>
          <w:sz w:val="21"/>
          <w:szCs w:val="21"/>
          <w:shd w:val="clear" w:color="auto" w:fill="FFFFFF"/>
        </w:rPr>
      </w:pPr>
    </w:p>
    <w:p w:rsidR="00C41341" w:rsidRDefault="00C41341">
      <w:pPr>
        <w:pStyle w:val="a6"/>
        <w:widowControl/>
        <w:shd w:val="clear" w:color="auto" w:fill="FFFFFF"/>
        <w:spacing w:beforeAutospacing="0" w:afterAutospacing="0"/>
        <w:jc w:val="center"/>
        <w:rPr>
          <w:rFonts w:ascii="宋体" w:eastAsia="宋体" w:hAnsi="宋体" w:cs="宋体"/>
          <w:color w:val="000000"/>
          <w:spacing w:val="8"/>
          <w:sz w:val="21"/>
          <w:szCs w:val="21"/>
          <w:shd w:val="clear" w:color="auto" w:fill="FFFFFF"/>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绍兴地处长江三角洲南翼</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浙江省中北部</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西接杭州，东临宁波，北濒杭州湾</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交通便捷，乘坐高铁</w:t>
      </w:r>
      <w:r>
        <w:rPr>
          <w:rFonts w:ascii="Times New Roman" w:eastAsia="仿宋_GB2312" w:hAnsi="Times New Roman"/>
          <w:b/>
          <w:sz w:val="21"/>
          <w:szCs w:val="21"/>
        </w:rPr>
        <w:t>18</w:t>
      </w:r>
      <w:r>
        <w:rPr>
          <w:rFonts w:ascii="Times New Roman" w:eastAsia="仿宋_GB2312" w:hAnsi="Times New Roman"/>
          <w:b/>
          <w:sz w:val="21"/>
          <w:szCs w:val="21"/>
        </w:rPr>
        <w:t>分钟</w:t>
      </w:r>
      <w:r>
        <w:rPr>
          <w:rFonts w:ascii="Times New Roman" w:eastAsia="仿宋_GB2312" w:hAnsi="Times New Roman"/>
          <w:sz w:val="21"/>
          <w:szCs w:val="21"/>
        </w:rPr>
        <w:t>到杭州、</w:t>
      </w:r>
      <w:r>
        <w:rPr>
          <w:rFonts w:ascii="Times New Roman" w:eastAsia="仿宋_GB2312" w:hAnsi="Times New Roman" w:hint="eastAsia"/>
          <w:b/>
          <w:sz w:val="21"/>
          <w:szCs w:val="21"/>
        </w:rPr>
        <w:t>8</w:t>
      </w:r>
      <w:r>
        <w:rPr>
          <w:rFonts w:ascii="Times New Roman" w:eastAsia="仿宋_GB2312" w:hAnsi="Times New Roman"/>
          <w:b/>
          <w:sz w:val="21"/>
          <w:szCs w:val="21"/>
        </w:rPr>
        <w:t>0</w:t>
      </w:r>
      <w:r>
        <w:rPr>
          <w:rFonts w:ascii="Times New Roman" w:eastAsia="仿宋_GB2312" w:hAnsi="Times New Roman"/>
          <w:b/>
          <w:sz w:val="21"/>
          <w:szCs w:val="21"/>
        </w:rPr>
        <w:t>分钟</w:t>
      </w:r>
      <w:r>
        <w:rPr>
          <w:rFonts w:ascii="Times New Roman" w:eastAsia="仿宋_GB2312" w:hAnsi="Times New Roman"/>
          <w:sz w:val="21"/>
          <w:szCs w:val="21"/>
        </w:rPr>
        <w:t>到上海</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距萧山国际</w:t>
      </w:r>
      <w:r>
        <w:rPr>
          <w:rFonts w:ascii="Times New Roman" w:eastAsia="仿宋_GB2312" w:hAnsi="Times New Roman"/>
          <w:sz w:val="21"/>
          <w:szCs w:val="21"/>
        </w:rPr>
        <w:t>机场仅</w:t>
      </w:r>
      <w:r>
        <w:rPr>
          <w:rFonts w:ascii="Times New Roman" w:eastAsia="仿宋_GB2312" w:hAnsi="Times New Roman"/>
          <w:b/>
          <w:sz w:val="21"/>
          <w:szCs w:val="21"/>
        </w:rPr>
        <w:t>半个小时</w:t>
      </w:r>
      <w:r>
        <w:rPr>
          <w:rFonts w:ascii="Times New Roman" w:eastAsia="仿宋_GB2312" w:hAnsi="Times New Roman"/>
          <w:sz w:val="21"/>
          <w:szCs w:val="21"/>
        </w:rPr>
        <w:t>车程</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anchor distT="0" distB="0" distL="114300" distR="114300" simplePos="0" relativeHeight="251790336" behindDoc="0" locked="0" layoutInCell="1" allowOverlap="1">
            <wp:simplePos x="0" y="0"/>
            <wp:positionH relativeFrom="column">
              <wp:posOffset>752475</wp:posOffset>
            </wp:positionH>
            <wp:positionV relativeFrom="paragraph">
              <wp:posOffset>20955</wp:posOffset>
            </wp:positionV>
            <wp:extent cx="3919220" cy="2590800"/>
            <wp:effectExtent l="19050" t="0" r="5080" b="0"/>
            <wp:wrapNone/>
            <wp:docPr id="3" name="图片 2" descr="鲁迅故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鲁迅故里.jpeg"/>
                    <pic:cNvPicPr>
                      <a:picLocks noChangeAspect="1"/>
                    </pic:cNvPicPr>
                  </pic:nvPicPr>
                  <pic:blipFill>
                    <a:blip r:embed="rId8" cstate="print"/>
                    <a:stretch>
                      <a:fillRect/>
                    </a:stretch>
                  </pic:blipFill>
                  <pic:spPr>
                    <a:xfrm>
                      <a:off x="0" y="0"/>
                      <a:ext cx="3919220" cy="2590800"/>
                    </a:xfrm>
                    <a:prstGeom prst="rect">
                      <a:avLst/>
                    </a:prstGeom>
                  </pic:spPr>
                </pic:pic>
              </a:graphicData>
            </a:graphic>
          </wp:anchor>
        </w:drawing>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b/>
          <w:sz w:val="21"/>
          <w:szCs w:val="21"/>
        </w:rPr>
        <w:t>千年古城</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b/>
          <w:sz w:val="21"/>
          <w:szCs w:val="21"/>
        </w:rPr>
        <w:t>名士之乡</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历朝历代名人辈出</w:t>
      </w:r>
      <w:r>
        <w:rPr>
          <w:rFonts w:ascii="Times New Roman" w:eastAsia="仿宋_GB2312" w:hAnsi="Times New Roman" w:hint="eastAsia"/>
          <w:sz w:val="21"/>
          <w:szCs w:val="21"/>
        </w:rPr>
        <w:t>，勾践、王羲之、陆游、王阳明……</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lastRenderedPageBreak/>
        <w:t>近代以来涌现出周恩来、鲁迅、秋瑾等一批杰出人物</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培育了何燮侯、蔡元培、蒋梦麟、马寅初</w:t>
      </w:r>
      <w:r>
        <w:rPr>
          <w:rFonts w:ascii="Times New Roman" w:eastAsia="仿宋_GB2312" w:hAnsi="Times New Roman"/>
          <w:sz w:val="21"/>
          <w:szCs w:val="21"/>
        </w:rPr>
        <w:t>4</w:t>
      </w:r>
      <w:r>
        <w:rPr>
          <w:rFonts w:ascii="Times New Roman" w:eastAsia="仿宋_GB2312" w:hAnsi="Times New Roman"/>
          <w:sz w:val="21"/>
          <w:szCs w:val="21"/>
        </w:rPr>
        <w:t>位北大校长</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钱三强、陈建功、范文澜等</w:t>
      </w:r>
      <w:r>
        <w:rPr>
          <w:rFonts w:ascii="Times New Roman" w:eastAsia="仿宋_GB2312" w:hAnsi="Times New Roman"/>
          <w:sz w:val="21"/>
          <w:szCs w:val="21"/>
        </w:rPr>
        <w:t>77</w:t>
      </w:r>
      <w:r>
        <w:rPr>
          <w:rFonts w:ascii="Times New Roman" w:eastAsia="仿宋_GB2312" w:hAnsi="Times New Roman"/>
          <w:sz w:val="21"/>
          <w:szCs w:val="21"/>
        </w:rPr>
        <w:t>位绍兴籍院士</w:t>
      </w:r>
    </w:p>
    <w:p w:rsidR="00C41341" w:rsidRDefault="00C41341">
      <w:pPr>
        <w:pStyle w:val="a6"/>
        <w:widowControl/>
        <w:spacing w:beforeAutospacing="0" w:afterAutospacing="0"/>
        <w:jc w:val="both"/>
        <w:rPr>
          <w:rFonts w:ascii="Times New Roman" w:eastAsia="仿宋_GB2312" w:hAnsi="Times New Roman"/>
          <w:sz w:val="21"/>
          <w:szCs w:val="21"/>
        </w:rPr>
      </w:pPr>
    </w:p>
    <w:p w:rsidR="00C41341" w:rsidRDefault="00C41341">
      <w:pPr>
        <w:pStyle w:val="a6"/>
        <w:widowControl/>
        <w:spacing w:beforeAutospacing="0" w:afterAutospacing="0"/>
        <w:jc w:val="both"/>
        <w:rPr>
          <w:rFonts w:ascii="Times New Roman" w:eastAsia="仿宋_GB2312" w:hAnsi="Times New Roman"/>
          <w:sz w:val="21"/>
          <w:szCs w:val="21"/>
        </w:rPr>
      </w:pPr>
    </w:p>
    <w:p w:rsidR="00C41341" w:rsidRDefault="00C41341">
      <w:pPr>
        <w:pStyle w:val="a6"/>
        <w:widowControl/>
        <w:spacing w:beforeAutospacing="0" w:afterAutospacing="0"/>
        <w:jc w:val="center"/>
        <w:rPr>
          <w:rStyle w:val="a7"/>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rPr>
          <w:rStyle w:val="a7"/>
        </w:rPr>
      </w:pPr>
    </w:p>
    <w:p w:rsidR="00C41341" w:rsidRDefault="00C41341">
      <w:pPr>
        <w:pStyle w:val="a6"/>
        <w:widowControl/>
        <w:spacing w:beforeAutospacing="0" w:afterAutospacing="0"/>
        <w:jc w:val="center"/>
        <w:rPr>
          <w:rStyle w:val="a7"/>
        </w:rPr>
      </w:pPr>
    </w:p>
    <w:p w:rsidR="00C41341" w:rsidRDefault="00C41341">
      <w:pPr>
        <w:pStyle w:val="a6"/>
        <w:widowControl/>
        <w:spacing w:beforeAutospacing="0" w:afterAutospacing="0"/>
        <w:jc w:val="center"/>
        <w:rPr>
          <w:rStyle w:val="a7"/>
        </w:rPr>
      </w:pPr>
    </w:p>
    <w:p w:rsidR="00C41341" w:rsidRDefault="00C41341">
      <w:pPr>
        <w:pStyle w:val="a6"/>
        <w:widowControl/>
        <w:spacing w:beforeAutospacing="0" w:afterAutospacing="0"/>
        <w:jc w:val="center"/>
        <w:rPr>
          <w:rStyle w:val="a7"/>
        </w:rPr>
      </w:pPr>
    </w:p>
    <w:p w:rsidR="00C41341" w:rsidRDefault="00A82E0B">
      <w:pPr>
        <w:pStyle w:val="a6"/>
        <w:widowControl/>
        <w:spacing w:beforeAutospacing="0" w:afterAutospacing="0"/>
        <w:jc w:val="center"/>
        <w:rPr>
          <w:rStyle w:val="a7"/>
        </w:rPr>
      </w:pPr>
      <w:r>
        <w:rPr>
          <w:rStyle w:val="a7"/>
        </w:rPr>
        <w:t>产业</w:t>
      </w:r>
      <w:r>
        <w:rPr>
          <w:rStyle w:val="a7"/>
          <w:rFonts w:hint="eastAsia"/>
        </w:rPr>
        <w:t>活力</w:t>
      </w:r>
    </w:p>
    <w:p w:rsidR="00C41341" w:rsidRDefault="00A82E0B">
      <w:pPr>
        <w:pStyle w:val="a6"/>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sz w:val="21"/>
          <w:szCs w:val="21"/>
        </w:rPr>
        <w:t>2019</w:t>
      </w:r>
      <w:r>
        <w:rPr>
          <w:rFonts w:ascii="Times New Roman" w:eastAsia="仿宋_GB2312" w:hAnsi="Times New Roman" w:hint="eastAsia"/>
          <w:sz w:val="21"/>
          <w:szCs w:val="21"/>
        </w:rPr>
        <w:t>年实现地区生产总值</w:t>
      </w:r>
      <w:r>
        <w:rPr>
          <w:rFonts w:ascii="Times New Roman" w:eastAsia="仿宋_GB2312" w:hAnsi="Times New Roman" w:hint="eastAsia"/>
          <w:b/>
          <w:sz w:val="21"/>
          <w:szCs w:val="21"/>
        </w:rPr>
        <w:t>5781</w:t>
      </w:r>
      <w:r>
        <w:rPr>
          <w:rFonts w:ascii="Times New Roman" w:eastAsia="仿宋_GB2312" w:hAnsi="Times New Roman" w:hint="eastAsia"/>
          <w:b/>
          <w:sz w:val="21"/>
          <w:szCs w:val="21"/>
        </w:rPr>
        <w:t>亿元</w:t>
      </w:r>
    </w:p>
    <w:p w:rsidR="00C41341" w:rsidRDefault="00A82E0B">
      <w:pPr>
        <w:pStyle w:val="a6"/>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sz w:val="21"/>
          <w:szCs w:val="21"/>
        </w:rPr>
        <w:t>位居全国城市综合经济实力榜第</w:t>
      </w:r>
      <w:r>
        <w:rPr>
          <w:rFonts w:ascii="Times New Roman" w:eastAsia="仿宋_GB2312" w:hAnsi="Times New Roman" w:hint="eastAsia"/>
          <w:b/>
          <w:sz w:val="21"/>
          <w:szCs w:val="21"/>
        </w:rPr>
        <w:t>33</w:t>
      </w:r>
      <w:r>
        <w:rPr>
          <w:rFonts w:ascii="Times New Roman" w:eastAsia="仿宋_GB2312" w:hAnsi="Times New Roman" w:hint="eastAsia"/>
          <w:b/>
          <w:sz w:val="21"/>
          <w:szCs w:val="21"/>
        </w:rPr>
        <w:t>位</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全市共有</w:t>
      </w:r>
      <w:r>
        <w:rPr>
          <w:rFonts w:ascii="Times New Roman" w:eastAsia="仿宋_GB2312" w:hAnsi="Times New Roman"/>
          <w:b/>
          <w:sz w:val="21"/>
          <w:szCs w:val="21"/>
        </w:rPr>
        <w:t>4500</w:t>
      </w:r>
      <w:r>
        <w:rPr>
          <w:rFonts w:ascii="Times New Roman" w:eastAsia="仿宋_GB2312" w:hAnsi="Times New Roman"/>
          <w:b/>
          <w:sz w:val="21"/>
          <w:szCs w:val="21"/>
        </w:rPr>
        <w:t>余家</w:t>
      </w:r>
      <w:r>
        <w:rPr>
          <w:rFonts w:ascii="Times New Roman" w:eastAsia="仿宋_GB2312" w:hAnsi="Times New Roman"/>
          <w:sz w:val="21"/>
          <w:szCs w:val="21"/>
        </w:rPr>
        <w:t>规上企业</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b/>
          <w:sz w:val="21"/>
          <w:szCs w:val="21"/>
        </w:rPr>
        <w:t>1000</w:t>
      </w:r>
      <w:r>
        <w:rPr>
          <w:rFonts w:ascii="Times New Roman" w:eastAsia="仿宋_GB2312" w:hAnsi="Times New Roman"/>
          <w:b/>
          <w:sz w:val="21"/>
          <w:szCs w:val="21"/>
        </w:rPr>
        <w:t>余家</w:t>
      </w:r>
      <w:r>
        <w:rPr>
          <w:rFonts w:ascii="Times New Roman" w:eastAsia="仿宋_GB2312" w:hAnsi="Times New Roman"/>
          <w:sz w:val="21"/>
          <w:szCs w:val="21"/>
        </w:rPr>
        <w:t>国家高新技术企业</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b/>
          <w:sz w:val="21"/>
          <w:szCs w:val="21"/>
        </w:rPr>
        <w:t>5000</w:t>
      </w:r>
      <w:r>
        <w:rPr>
          <w:rFonts w:ascii="Times New Roman" w:eastAsia="仿宋_GB2312" w:hAnsi="Times New Roman" w:hint="eastAsia"/>
          <w:b/>
          <w:sz w:val="21"/>
          <w:szCs w:val="21"/>
        </w:rPr>
        <w:t>余家</w:t>
      </w:r>
      <w:r>
        <w:rPr>
          <w:rFonts w:ascii="Times New Roman" w:eastAsia="仿宋_GB2312" w:hAnsi="Times New Roman" w:hint="eastAsia"/>
          <w:sz w:val="21"/>
          <w:szCs w:val="21"/>
        </w:rPr>
        <w:t>省科技型中小企业</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b/>
          <w:sz w:val="21"/>
          <w:szCs w:val="21"/>
        </w:rPr>
        <w:t>7</w:t>
      </w:r>
      <w:r>
        <w:rPr>
          <w:rFonts w:ascii="Times New Roman" w:eastAsia="仿宋_GB2312" w:hAnsi="Times New Roman" w:hint="eastAsia"/>
          <w:b/>
          <w:sz w:val="21"/>
          <w:szCs w:val="21"/>
        </w:rPr>
        <w:t>8</w:t>
      </w:r>
      <w:r>
        <w:rPr>
          <w:rFonts w:ascii="Times New Roman" w:eastAsia="仿宋_GB2312" w:hAnsi="Times New Roman"/>
          <w:b/>
          <w:sz w:val="21"/>
          <w:szCs w:val="21"/>
        </w:rPr>
        <w:t>家</w:t>
      </w:r>
      <w:r>
        <w:rPr>
          <w:rFonts w:ascii="Times New Roman" w:eastAsia="仿宋_GB2312" w:hAnsi="Times New Roman"/>
          <w:sz w:val="21"/>
          <w:szCs w:val="21"/>
        </w:rPr>
        <w:t>上市公司</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540C4E">
      <w:pPr>
        <w:pStyle w:val="a6"/>
        <w:widowControl/>
        <w:spacing w:beforeAutospacing="0" w:afterAutospacing="0"/>
        <w:jc w:val="center"/>
        <w:rPr>
          <w:rFonts w:ascii="Times New Roman" w:eastAsia="仿宋_GB2312" w:hAnsi="Times New Roman"/>
          <w:sz w:val="21"/>
          <w:szCs w:val="21"/>
        </w:rPr>
      </w:pPr>
      <w:r>
        <w:rPr>
          <w:sz w:val="21"/>
        </w:rPr>
        <w:pict>
          <v:shapetype id="_x0000_t202" coordsize="21600,21600" o:spt="202" path="m,l,21600r21600,l21600,xe">
            <v:stroke joinstyle="miter"/>
            <v:path gradientshapeok="t" o:connecttype="rect"/>
          </v:shapetype>
          <v:shape id="_x0000_s1026" type="#_x0000_t202" style="position:absolute;left:0;text-align:left;margin-left:274.6pt;margin-top:89.5pt;width:39.15pt;height:22.35pt;z-index:251659264;mso-width-relative:page;mso-height-relative:page" o:gfxdata="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iLh/I3AAA&#10;AAsBAAAPAAAAAAAAAAEAIAAAACIAAABkcnMvZG93bnJldi54bWxQSwECFAAUAAAACACHTuJA8myI&#10;KIwCAAABBQAADgAAAAAAAAABACAAAAArAQAAZHJzL2Uyb0RvYy54bWxQSwUGAAAAAAYABgBZAQAA&#10;KQYAAAAA&#10;" filled="f" stroked="f" strokeweight=".5pt">
            <v:textbox>
              <w:txbxContent>
                <w:p w:rsidR="00C41341" w:rsidRDefault="00A82E0B">
                  <w:r>
                    <w:rPr>
                      <w:rFonts w:hint="eastAsia"/>
                    </w:rPr>
                    <w:t>珍珠</w:t>
                  </w:r>
                </w:p>
              </w:txbxContent>
            </v:textbox>
          </v:shape>
        </w:pic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黄酒、珍珠</w:t>
      </w:r>
      <w:r>
        <w:rPr>
          <w:rFonts w:ascii="Times New Roman" w:eastAsia="仿宋_GB2312" w:hAnsi="Times New Roman" w:hint="eastAsia"/>
          <w:sz w:val="21"/>
          <w:szCs w:val="21"/>
        </w:rPr>
        <w:t xml:space="preserve">  </w:t>
      </w:r>
      <w:r>
        <w:rPr>
          <w:rFonts w:ascii="Times New Roman" w:eastAsia="仿宋_GB2312" w:hAnsi="Times New Roman"/>
          <w:b/>
          <w:sz w:val="21"/>
          <w:szCs w:val="21"/>
        </w:rPr>
        <w:t>两大历史经典产业</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纺织、化工、金属加工</w:t>
      </w:r>
      <w:r>
        <w:rPr>
          <w:rFonts w:ascii="Times New Roman" w:eastAsia="仿宋_GB2312" w:hAnsi="Times New Roman" w:hint="eastAsia"/>
          <w:sz w:val="21"/>
          <w:szCs w:val="21"/>
        </w:rPr>
        <w:t xml:space="preserve">   </w:t>
      </w:r>
      <w:r>
        <w:rPr>
          <w:rFonts w:ascii="Times New Roman" w:eastAsia="仿宋_GB2312" w:hAnsi="Times New Roman"/>
          <w:b/>
          <w:sz w:val="21"/>
          <w:szCs w:val="21"/>
        </w:rPr>
        <w:t>三大优势传统产业</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电子信息、现代医药、高端装备、新材料</w:t>
      </w:r>
      <w:r>
        <w:rPr>
          <w:rFonts w:ascii="Times New Roman" w:eastAsia="仿宋_GB2312" w:hAnsi="Times New Roman" w:hint="eastAsia"/>
          <w:sz w:val="21"/>
          <w:szCs w:val="21"/>
        </w:rPr>
        <w:t xml:space="preserve">  </w:t>
      </w:r>
      <w:r>
        <w:rPr>
          <w:rFonts w:ascii="Times New Roman" w:eastAsia="仿宋_GB2312" w:hAnsi="Times New Roman" w:hint="eastAsia"/>
          <w:b/>
          <w:sz w:val="21"/>
          <w:szCs w:val="21"/>
        </w:rPr>
        <w:t>四大新兴产业</w:t>
      </w:r>
    </w:p>
    <w:p w:rsidR="00C41341" w:rsidRDefault="00540C4E">
      <w:pPr>
        <w:pStyle w:val="a6"/>
        <w:widowControl/>
        <w:spacing w:beforeAutospacing="0" w:afterAutospacing="0"/>
        <w:jc w:val="center"/>
        <w:rPr>
          <w:rFonts w:ascii="Times New Roman" w:eastAsia="仿宋_GB2312" w:hAnsi="Times New Roman"/>
          <w:sz w:val="21"/>
          <w:szCs w:val="21"/>
        </w:rPr>
      </w:pPr>
      <w:r>
        <w:rPr>
          <w:sz w:val="21"/>
        </w:rPr>
        <w:pict>
          <v:shape id="_x0000_s1033" type="#_x0000_t202" style="position:absolute;left:0;text-align:left;margin-left:211.7pt;margin-top:122.05pt;width:70.75pt;height:22.35pt;z-index:251669504;mso-width-relative:page;mso-height-relative:page" o:gfxdata="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83Ha3AAAAAsBAAAPAAAAAAAAAAEAIAAAACIAAABkcnMvZG93bnJldi54bWxQSwECFAAUAAAACACH&#10;TuJAfRbGSyACAAAZBAAADgAAAAAAAAABACAAAAArAQAAZHJzL2Uyb0RvYy54bWxQSwUGAAAAAAYA&#10;BgBZAQAAvQUAAAAA&#10;" filled="f" stroked="f" strokeweight=".5pt">
            <v:textbox>
              <w:txbxContent>
                <w:p w:rsidR="00C41341" w:rsidRDefault="00A82E0B">
                  <w:r>
                    <w:rPr>
                      <w:rFonts w:hint="eastAsia"/>
                    </w:rPr>
                    <w:t>金属加工</w:t>
                  </w:r>
                </w:p>
              </w:txbxContent>
            </v:textbox>
          </v:shape>
        </w:pict>
      </w:r>
      <w:r>
        <w:rPr>
          <w:sz w:val="21"/>
        </w:rPr>
        <w:pict>
          <v:shape id="_x0000_s1031" type="#_x0000_t202" style="position:absolute;left:0;text-align:left;margin-left:50pt;margin-top:76.7pt;width:39.15pt;height:22.35pt;z-index:251660288;mso-width-relative:page;mso-height-relative:page" o:gfxdata="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qH&#10;w/XbAAAACwEAAA8AAAAAAAAAAQAgAAAAIgAAAGRycy9kb3ducmV2LnhtbFBLAQIUABQAAAAIAIdO&#10;4kCY0O94IAIAABkEAAAOAAAAAAAAAAEAIAAAACoBAABkcnMvZTJvRG9jLnhtbFBLBQYAAAAABgAG&#10;AFkBAAC8BQAAAAA=&#10;" filled="f" stroked="f" strokeweight=".5pt">
            <v:textbox>
              <w:txbxContent>
                <w:p w:rsidR="00C41341" w:rsidRDefault="00A82E0B">
                  <w:r>
                    <w:rPr>
                      <w:rFonts w:hint="eastAsia"/>
                    </w:rPr>
                    <w:t>纺织</w:t>
                  </w:r>
                </w:p>
              </w:txbxContent>
            </v:textbox>
          </v:shape>
        </w:pict>
      </w:r>
    </w:p>
    <w:p w:rsidR="00C41341" w:rsidRDefault="00540C4E">
      <w:pPr>
        <w:pStyle w:val="a6"/>
        <w:widowControl/>
        <w:spacing w:beforeAutospacing="0" w:afterAutospacing="0"/>
        <w:jc w:val="center"/>
        <w:rPr>
          <w:rFonts w:ascii="Times New Roman" w:eastAsia="仿宋_GB2312" w:hAnsi="Times New Roman"/>
          <w:sz w:val="21"/>
          <w:szCs w:val="21"/>
        </w:rPr>
      </w:pPr>
      <w:r>
        <w:rPr>
          <w:sz w:val="21"/>
        </w:rPr>
        <w:pict>
          <v:shape id="_x0000_s1030" type="#_x0000_t202" style="position:absolute;left:0;text-align:left;margin-left:59.3pt;margin-top:11.55pt;width:70.7pt;height:22.35pt;z-index:251672576;mso-width-relative:page;mso-height-relative:page" o:gfxdata="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on7qt&#10;2QAAAAgBAAAPAAAAAAAAAAEAIAAAACIAAABkcnMvZG93bnJldi54bWxQSwECFAAUAAAACACHTuJA&#10;BRzVmyACAAAZBAAADgAAAAAAAAABACAAAAAoAQAAZHJzL2Uyb0RvYy54bWxQSwUGAAAAAAYABgBZ&#10;AQAAugUAAAAA&#10;" filled="f" stroked="f" strokeweight=".5pt">
            <v:textbox>
              <w:txbxContent>
                <w:p w:rsidR="00C41341" w:rsidRDefault="00A82E0B">
                  <w:r>
                    <w:rPr>
                      <w:rFonts w:hint="eastAsia"/>
                    </w:rPr>
                    <w:t>电子信息</w:t>
                  </w:r>
                </w:p>
              </w:txbxContent>
            </v:textbox>
          </v:shape>
        </w:pict>
      </w:r>
      <w:r>
        <w:rPr>
          <w:sz w:val="21"/>
        </w:rPr>
        <w:pict>
          <v:shape id="_x0000_s1029" type="#_x0000_t202" style="position:absolute;left:0;text-align:left;margin-left:295.05pt;margin-top:114.7pt;width:70.7pt;height:22.35pt;z-index:251780096;mso-width-relative:page;mso-height-relative:page" o:gfxdata="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1fCY3QAAAAsBAAAPAAAAAAAAAAEAIAAAACIAAABkcnMvZG93bnJldi54bWxQSwECFAAUAAAACACH&#10;TuJAYXEmTR8CAAAZBAAADgAAAAAAAAABACAAAAAsAQAAZHJzL2Uyb0RvYy54bWxQSwUGAAAAAAYA&#10;BgBZAQAAvQUAAAAA&#10;" filled="f" stroked="f" strokeweight=".5pt">
            <v:textbox>
              <w:txbxContent>
                <w:p w:rsidR="00C41341" w:rsidRDefault="00A82E0B">
                  <w:r>
                    <w:rPr>
                      <w:rFonts w:hint="eastAsia"/>
                    </w:rPr>
                    <w:t>新材料</w:t>
                  </w:r>
                </w:p>
              </w:txbxContent>
            </v:textbox>
          </v:shape>
        </w:pict>
      </w:r>
      <w:r>
        <w:rPr>
          <w:sz w:val="21"/>
        </w:rPr>
        <w:pict>
          <v:shape id="_x0000_s1028" type="#_x0000_t202" style="position:absolute;left:0;text-align:left;margin-left:147.55pt;margin-top:110.75pt;width:70.7pt;height:22.35pt;z-index:251718656;mso-width-relative:page;mso-height-relative:page" o:gfxdata="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ya&#10;67XbAAAACwEAAA8AAAAAAAAAAQAgAAAAIgAAAGRycy9kb3ducmV2LnhtbFBLAQIUABQAAAAIAIdO&#10;4kDw5CKRIAIAABkEAAAOAAAAAAAAAAEAIAAAACoBAABkcnMvZTJvRG9jLnhtbFBLBQYAAAAABgAG&#10;AFkBAAC8BQAAAAA=&#10;" filled="f" stroked="f" strokeweight=".5pt">
            <v:textbox>
              <w:txbxContent>
                <w:p w:rsidR="00C41341" w:rsidRDefault="00A82E0B">
                  <w:r>
                    <w:rPr>
                      <w:rFonts w:hint="eastAsia"/>
                    </w:rPr>
                    <w:t>高端装备</w:t>
                  </w:r>
                </w:p>
              </w:txbxContent>
            </v:textbox>
          </v:shape>
        </w:pict>
      </w:r>
      <w:r>
        <w:rPr>
          <w:sz w:val="21"/>
        </w:rPr>
        <w:pict>
          <v:shape id="_x0000_s1027" type="#_x0000_t202" style="position:absolute;left:0;text-align:left;margin-left:287.7pt;margin-top:6.05pt;width:70.7pt;height:22.35pt;z-index:251687936;mso-width-relative:page;mso-height-relative:page" o:gfxdata="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BqoXDZ&#10;AAAACQEAAA8AAAAAAAAAAQAgAAAAIgAAAGRycy9kb3ducmV2LnhtbFBLAQIUABQAAAAIAIdO4kCq&#10;m+F5HwIAABkEAAAOAAAAAAAAAAEAIAAAACgBAABkcnMvZTJvRG9jLnhtbFBLBQYAAAAABgAGAFkB&#10;AAC5BQAAAAA=&#10;" filled="f" stroked="f" strokeweight=".5pt">
            <v:textbox>
              <w:txbxContent>
                <w:p w:rsidR="00C41341" w:rsidRDefault="00A82E0B">
                  <w:r>
                    <w:rPr>
                      <w:rFonts w:hint="eastAsia"/>
                    </w:rPr>
                    <w:t>现代医药</w:t>
                  </w:r>
                </w:p>
              </w:txbxContent>
            </v:textbox>
          </v:shape>
        </w:pict>
      </w:r>
      <w:r w:rsidR="00A82E0B">
        <w:rPr>
          <w:rFonts w:ascii="Times New Roman" w:eastAsia="仿宋_GB2312" w:hAnsi="Times New Roman" w:hint="eastAsia"/>
          <w:noProof/>
          <w:sz w:val="21"/>
          <w:szCs w:val="21"/>
        </w:rPr>
        <w:drawing>
          <wp:inline distT="0" distB="0" distL="114300" distR="114300">
            <wp:extent cx="1882775" cy="1153160"/>
            <wp:effectExtent l="0" t="0" r="3175" b="8890"/>
            <wp:docPr id="31" name="图片 31" descr="电子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电子信息"/>
                    <pic:cNvPicPr>
                      <a:picLocks noChangeAspect="1"/>
                    </pic:cNvPicPr>
                  </pic:nvPicPr>
                  <pic:blipFill>
                    <a:blip r:embed="rId9" cstate="print"/>
                    <a:stretch>
                      <a:fillRect/>
                    </a:stretch>
                  </pic:blipFill>
                  <pic:spPr>
                    <a:xfrm>
                      <a:off x="0" y="0"/>
                      <a:ext cx="1882775" cy="1153160"/>
                    </a:xfrm>
                    <a:prstGeom prst="rect">
                      <a:avLst/>
                    </a:prstGeom>
                  </pic:spPr>
                </pic:pic>
              </a:graphicData>
            </a:graphic>
          </wp:inline>
        </w:drawing>
      </w:r>
      <w:r w:rsidR="00A82E0B">
        <w:rPr>
          <w:rFonts w:ascii="Times New Roman" w:eastAsia="仿宋_GB2312" w:hAnsi="Times New Roman" w:hint="eastAsia"/>
          <w:noProof/>
          <w:sz w:val="21"/>
          <w:szCs w:val="21"/>
        </w:rPr>
        <w:drawing>
          <wp:inline distT="0" distB="0" distL="114300" distR="114300">
            <wp:extent cx="2048510" cy="1151890"/>
            <wp:effectExtent l="0" t="0" r="8890" b="10160"/>
            <wp:docPr id="32" name="图片 32" descr="现代医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现代医药"/>
                    <pic:cNvPicPr>
                      <a:picLocks noChangeAspect="1"/>
                    </pic:cNvPicPr>
                  </pic:nvPicPr>
                  <pic:blipFill>
                    <a:blip r:embed="rId10" cstate="print"/>
                    <a:stretch>
                      <a:fillRect/>
                    </a:stretch>
                  </pic:blipFill>
                  <pic:spPr>
                    <a:xfrm>
                      <a:off x="0" y="0"/>
                      <a:ext cx="2048510" cy="1151890"/>
                    </a:xfrm>
                    <a:prstGeom prst="rect">
                      <a:avLst/>
                    </a:prstGeom>
                  </pic:spPr>
                </pic:pic>
              </a:graphicData>
            </a:graphic>
          </wp:inline>
        </w:drawing>
      </w:r>
      <w:r w:rsidR="00A82E0B">
        <w:rPr>
          <w:rFonts w:ascii="Times New Roman" w:eastAsia="仿宋_GB2312" w:hAnsi="Times New Roman" w:hint="eastAsia"/>
          <w:noProof/>
          <w:sz w:val="21"/>
          <w:szCs w:val="21"/>
        </w:rPr>
        <w:drawing>
          <wp:inline distT="0" distB="0" distL="114300" distR="114300">
            <wp:extent cx="1960245" cy="1310005"/>
            <wp:effectExtent l="0" t="0" r="1905" b="4445"/>
            <wp:docPr id="33" name="图片 33" descr="高端装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高端装备"/>
                    <pic:cNvPicPr>
                      <a:picLocks noChangeAspect="1"/>
                    </pic:cNvPicPr>
                  </pic:nvPicPr>
                  <pic:blipFill>
                    <a:blip r:embed="rId11" cstate="print"/>
                    <a:stretch>
                      <a:fillRect/>
                    </a:stretch>
                  </pic:blipFill>
                  <pic:spPr>
                    <a:xfrm>
                      <a:off x="0" y="0"/>
                      <a:ext cx="1960245" cy="1310005"/>
                    </a:xfrm>
                    <a:prstGeom prst="rect">
                      <a:avLst/>
                    </a:prstGeom>
                  </pic:spPr>
                </pic:pic>
              </a:graphicData>
            </a:graphic>
          </wp:inline>
        </w:drawing>
      </w:r>
      <w:r w:rsidR="00A82E0B">
        <w:rPr>
          <w:rFonts w:ascii="Times New Roman" w:eastAsia="仿宋_GB2312" w:hAnsi="Times New Roman" w:hint="eastAsia"/>
          <w:noProof/>
          <w:sz w:val="21"/>
          <w:szCs w:val="21"/>
        </w:rPr>
        <w:drawing>
          <wp:inline distT="0" distB="0" distL="114300" distR="114300">
            <wp:extent cx="1625600" cy="1394460"/>
            <wp:effectExtent l="0" t="0" r="12700" b="15240"/>
            <wp:docPr id="34" name="图片 34" descr="新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材料"/>
                    <pic:cNvPicPr>
                      <a:picLocks noChangeAspect="1"/>
                    </pic:cNvPicPr>
                  </pic:nvPicPr>
                  <pic:blipFill>
                    <a:blip r:embed="rId12" cstate="print"/>
                    <a:stretch>
                      <a:fillRect/>
                    </a:stretch>
                  </pic:blipFill>
                  <pic:spPr>
                    <a:xfrm>
                      <a:off x="0" y="0"/>
                      <a:ext cx="1625600" cy="1394460"/>
                    </a:xfrm>
                    <a:prstGeom prst="rect">
                      <a:avLst/>
                    </a:prstGeom>
                  </pic:spPr>
                </pic:pic>
              </a:graphicData>
            </a:graphic>
          </wp:inline>
        </w:drawing>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集成电路、生物医药产业</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入选省级</w:t>
      </w:r>
      <w:r>
        <w:rPr>
          <w:rFonts w:ascii="Times New Roman" w:eastAsia="仿宋_GB2312" w:hAnsi="Times New Roman"/>
          <w:sz w:val="21"/>
          <w:szCs w:val="21"/>
        </w:rPr>
        <w:t>“</w:t>
      </w:r>
      <w:r>
        <w:rPr>
          <w:rFonts w:ascii="Times New Roman" w:eastAsia="仿宋_GB2312" w:hAnsi="Times New Roman"/>
          <w:b/>
          <w:sz w:val="21"/>
          <w:szCs w:val="21"/>
        </w:rPr>
        <w:t>万亩千亿</w:t>
      </w:r>
      <w:r>
        <w:rPr>
          <w:rFonts w:ascii="Times New Roman" w:eastAsia="仿宋_GB2312" w:hAnsi="Times New Roman"/>
          <w:sz w:val="21"/>
          <w:szCs w:val="21"/>
        </w:rPr>
        <w:t>”</w:t>
      </w:r>
      <w:r>
        <w:rPr>
          <w:rFonts w:ascii="Times New Roman" w:eastAsia="仿宋_GB2312" w:hAnsi="Times New Roman"/>
          <w:sz w:val="21"/>
          <w:szCs w:val="21"/>
        </w:rPr>
        <w:t>新产业平台</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lastRenderedPageBreak/>
        <w:t>中芯绍兴</w:t>
      </w:r>
      <w:r>
        <w:rPr>
          <w:rFonts w:ascii="Times New Roman" w:eastAsia="仿宋_GB2312" w:hAnsi="Times New Roman" w:hint="eastAsia"/>
          <w:sz w:val="21"/>
          <w:szCs w:val="21"/>
        </w:rPr>
        <w:t>、</w:t>
      </w:r>
      <w:r>
        <w:rPr>
          <w:rFonts w:ascii="Times New Roman" w:eastAsia="仿宋_GB2312" w:hAnsi="Times New Roman"/>
          <w:sz w:val="21"/>
          <w:szCs w:val="21"/>
        </w:rPr>
        <w:t>长电科技</w:t>
      </w:r>
      <w:r>
        <w:rPr>
          <w:rFonts w:ascii="Times New Roman" w:eastAsia="仿宋_GB2312" w:hAnsi="Times New Roman" w:hint="eastAsia"/>
          <w:sz w:val="21"/>
          <w:szCs w:val="21"/>
        </w:rPr>
        <w:t>、</w:t>
      </w:r>
      <w:r>
        <w:rPr>
          <w:rFonts w:ascii="Times New Roman" w:eastAsia="仿宋_GB2312" w:hAnsi="Times New Roman"/>
          <w:sz w:val="21"/>
          <w:szCs w:val="21"/>
        </w:rPr>
        <w:t>中纺院绿色纤维</w:t>
      </w:r>
      <w:r>
        <w:rPr>
          <w:rFonts w:ascii="Times New Roman" w:eastAsia="仿宋_GB2312" w:hAnsi="Times New Roman" w:hint="eastAsia"/>
          <w:sz w:val="21"/>
          <w:szCs w:val="21"/>
        </w:rPr>
        <w:t>、</w:t>
      </w:r>
      <w:r>
        <w:rPr>
          <w:rFonts w:ascii="Times New Roman" w:eastAsia="仿宋_GB2312" w:hAnsi="Times New Roman"/>
          <w:sz w:val="21"/>
          <w:szCs w:val="21"/>
        </w:rPr>
        <w:t>张江生物</w:t>
      </w:r>
      <w:r>
        <w:rPr>
          <w:rFonts w:ascii="Times New Roman" w:eastAsia="仿宋_GB2312" w:hAnsi="Times New Roman" w:hint="eastAsia"/>
          <w:sz w:val="21"/>
          <w:szCs w:val="21"/>
        </w:rPr>
        <w:t>、</w:t>
      </w:r>
      <w:r>
        <w:rPr>
          <w:rFonts w:ascii="Times New Roman" w:eastAsia="仿宋_GB2312" w:hAnsi="Times New Roman"/>
          <w:sz w:val="21"/>
          <w:szCs w:val="21"/>
        </w:rPr>
        <w:t>恒天新能源汽车等</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重大产业项目引进投产</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着力打造</w:t>
      </w:r>
      <w:r>
        <w:rPr>
          <w:rFonts w:ascii="Times New Roman" w:eastAsia="仿宋_GB2312" w:hAnsi="Times New Roman"/>
          <w:b/>
          <w:sz w:val="21"/>
          <w:szCs w:val="21"/>
        </w:rPr>
        <w:t>“</w:t>
      </w:r>
      <w:r>
        <w:rPr>
          <w:rFonts w:ascii="Times New Roman" w:eastAsia="仿宋_GB2312" w:hAnsi="Times New Roman"/>
          <w:b/>
          <w:sz w:val="21"/>
          <w:szCs w:val="21"/>
        </w:rPr>
        <w:t>双十双百</w:t>
      </w:r>
      <w:r>
        <w:rPr>
          <w:rFonts w:ascii="Times New Roman" w:eastAsia="仿宋_GB2312" w:hAnsi="Times New Roman"/>
          <w:b/>
          <w:sz w:val="21"/>
          <w:szCs w:val="21"/>
        </w:rPr>
        <w:t>”</w:t>
      </w:r>
      <w:r>
        <w:rPr>
          <w:rFonts w:ascii="Times New Roman" w:eastAsia="仿宋_GB2312" w:hAnsi="Times New Roman"/>
          <w:b/>
          <w:sz w:val="21"/>
          <w:szCs w:val="21"/>
        </w:rPr>
        <w:t>现代制造集群</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426569">
      <w:pPr>
        <w:pStyle w:val="a6"/>
        <w:widowControl/>
        <w:spacing w:beforeAutospacing="0" w:afterAutospacing="0"/>
        <w:jc w:val="center"/>
        <w:rPr>
          <w:rFonts w:ascii="Times New Roman" w:eastAsia="仿宋_GB2312" w:hAnsi="Times New Roman"/>
          <w:color w:val="0000FF"/>
          <w:sz w:val="21"/>
          <w:szCs w:val="21"/>
        </w:rPr>
      </w:pPr>
      <w:r w:rsidRPr="00426569">
        <w:rPr>
          <w:rFonts w:ascii="Times New Roman" w:eastAsia="仿宋_GB2312" w:hAnsi="Times New Roman"/>
          <w:noProof/>
          <w:color w:val="0000FF"/>
          <w:sz w:val="21"/>
          <w:szCs w:val="21"/>
        </w:rPr>
        <w:drawing>
          <wp:inline distT="0" distB="0" distL="0" distR="0">
            <wp:extent cx="4495800" cy="2286000"/>
            <wp:effectExtent l="0" t="0" r="0" b="0"/>
            <wp:docPr id="7" name="图片 7" descr="C:\Users\小楼带地\AppData\Local\Temp\15994869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小楼带地\AppData\Local\Temp\159948698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2286000"/>
                    </a:xfrm>
                    <a:prstGeom prst="rect">
                      <a:avLst/>
                    </a:prstGeom>
                    <a:noFill/>
                    <a:ln>
                      <a:noFill/>
                    </a:ln>
                  </pic:spPr>
                </pic:pic>
              </a:graphicData>
            </a:graphic>
          </wp:inline>
        </w:drawing>
      </w:r>
    </w:p>
    <w:p w:rsidR="00C41341" w:rsidRDefault="00C41341">
      <w:pPr>
        <w:jc w:val="center"/>
        <w:rPr>
          <w:rStyle w:val="a7"/>
          <w:kern w:val="0"/>
          <w:sz w:val="24"/>
        </w:rPr>
      </w:pPr>
    </w:p>
    <w:p w:rsidR="00C41341" w:rsidRDefault="00C41341">
      <w:pPr>
        <w:jc w:val="center"/>
        <w:rPr>
          <w:rStyle w:val="a7"/>
          <w:kern w:val="0"/>
          <w:sz w:val="24"/>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jc w:val="center"/>
        <w:rPr>
          <w:rStyle w:val="a7"/>
          <w:kern w:val="0"/>
          <w:sz w:val="24"/>
        </w:rPr>
      </w:pPr>
    </w:p>
    <w:p w:rsidR="00C41341" w:rsidRDefault="00A82E0B">
      <w:pPr>
        <w:jc w:val="center"/>
        <w:rPr>
          <w:rStyle w:val="a7"/>
          <w:kern w:val="0"/>
          <w:sz w:val="24"/>
        </w:rPr>
      </w:pPr>
      <w:r>
        <w:rPr>
          <w:rStyle w:val="a7"/>
          <w:rFonts w:hint="eastAsia"/>
          <w:kern w:val="0"/>
          <w:sz w:val="24"/>
        </w:rPr>
        <w:t>引才诚意</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2019</w:t>
      </w:r>
      <w:r>
        <w:rPr>
          <w:rFonts w:ascii="Times New Roman" w:eastAsia="仿宋_GB2312" w:hAnsi="Times New Roman" w:hint="eastAsia"/>
          <w:sz w:val="21"/>
          <w:szCs w:val="21"/>
        </w:rPr>
        <w:t>年新增就业大学生</w:t>
      </w:r>
      <w:r>
        <w:rPr>
          <w:rFonts w:ascii="Times New Roman" w:eastAsia="仿宋_GB2312" w:hAnsi="Times New Roman" w:hint="eastAsia"/>
          <w:b/>
          <w:sz w:val="21"/>
          <w:szCs w:val="21"/>
        </w:rPr>
        <w:t>10.3</w:t>
      </w:r>
      <w:r>
        <w:rPr>
          <w:rFonts w:ascii="Times New Roman" w:eastAsia="仿宋_GB2312" w:hAnsi="Times New Roman" w:hint="eastAsia"/>
          <w:b/>
          <w:sz w:val="21"/>
          <w:szCs w:val="21"/>
        </w:rPr>
        <w:t>万</w:t>
      </w:r>
      <w:r>
        <w:rPr>
          <w:rFonts w:ascii="Times New Roman" w:eastAsia="仿宋_GB2312" w:hAnsi="Times New Roman" w:hint="eastAsia"/>
          <w:sz w:val="21"/>
          <w:szCs w:val="21"/>
        </w:rPr>
        <w:t>名</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跻身</w:t>
      </w:r>
      <w:r>
        <w:rPr>
          <w:rFonts w:ascii="Times New Roman" w:eastAsia="仿宋_GB2312" w:hAnsi="Times New Roman" w:hint="eastAsia"/>
          <w:sz w:val="21"/>
          <w:szCs w:val="21"/>
        </w:rPr>
        <w:t>浙江省</w:t>
      </w:r>
      <w:r>
        <w:rPr>
          <w:rFonts w:ascii="Times New Roman" w:eastAsia="仿宋_GB2312" w:hAnsi="Times New Roman"/>
          <w:b/>
          <w:sz w:val="21"/>
          <w:szCs w:val="21"/>
        </w:rPr>
        <w:t>最受大学生欢迎城市</w:t>
      </w:r>
      <w:r>
        <w:rPr>
          <w:rFonts w:ascii="Times New Roman" w:eastAsia="仿宋_GB2312" w:hAnsi="Times New Roman" w:hint="eastAsia"/>
          <w:b/>
          <w:sz w:val="21"/>
          <w:szCs w:val="21"/>
        </w:rPr>
        <w:t>前三名</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出台人才新政</w:t>
      </w:r>
      <w:r>
        <w:rPr>
          <w:rFonts w:ascii="Times New Roman" w:eastAsia="仿宋_GB2312" w:hAnsi="Times New Roman" w:hint="eastAsia"/>
          <w:sz w:val="21"/>
          <w:szCs w:val="21"/>
        </w:rPr>
        <w:t>3.0</w:t>
      </w:r>
      <w:r>
        <w:rPr>
          <w:rFonts w:ascii="Times New Roman" w:eastAsia="仿宋_GB2312" w:hAnsi="Times New Roman" w:hint="eastAsia"/>
          <w:sz w:val="21"/>
          <w:szCs w:val="21"/>
        </w:rPr>
        <w:t>版</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建成</w:t>
      </w:r>
      <w:r>
        <w:rPr>
          <w:rFonts w:ascii="Times New Roman" w:eastAsia="仿宋_GB2312" w:hAnsi="Times New Roman" w:hint="eastAsia"/>
          <w:b/>
          <w:sz w:val="21"/>
          <w:szCs w:val="21"/>
        </w:rPr>
        <w:t>全省首家人才服务综合体</w:t>
      </w:r>
      <w:r>
        <w:rPr>
          <w:rFonts w:ascii="Times New Roman" w:eastAsia="仿宋_GB2312" w:hAnsi="Times New Roman" w:hint="eastAsia"/>
          <w:sz w:val="21"/>
          <w:szCs w:val="21"/>
        </w:rPr>
        <w:t>——</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海智汇·绍兴国际人才创业创新服务中心</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政策“一网通办”</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C41341">
      <w:pPr>
        <w:pStyle w:val="a6"/>
        <w:widowControl/>
        <w:spacing w:beforeAutospacing="0" w:afterAutospacing="0"/>
        <w:jc w:val="center"/>
        <w:rPr>
          <w:rStyle w:val="a7"/>
          <w:sz w:val="25"/>
          <w:szCs w:val="25"/>
        </w:rPr>
      </w:pPr>
    </w:p>
    <w:p w:rsidR="00C41341" w:rsidRDefault="00A82E0B">
      <w:pPr>
        <w:pStyle w:val="a6"/>
        <w:widowControl/>
        <w:spacing w:beforeAutospacing="0" w:afterAutospacing="0" w:line="315" w:lineRule="atLeast"/>
        <w:jc w:val="center"/>
        <w:rPr>
          <w:rStyle w:val="a7"/>
          <w:rFonts w:ascii="宋体" w:eastAsia="宋体" w:hAnsi="宋体" w:cs="宋体"/>
          <w:color w:val="000000"/>
        </w:rPr>
      </w:pPr>
      <w:r>
        <w:rPr>
          <w:rStyle w:val="a7"/>
          <w:rFonts w:ascii="宋体" w:eastAsia="宋体" w:hAnsi="宋体" w:cs="宋体" w:hint="eastAsia"/>
          <w:color w:val="000000"/>
        </w:rPr>
        <w:t>引才政策大礼包</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一、见习实习篇（食宿全包</w:t>
      </w:r>
      <w:r>
        <w:rPr>
          <w:rFonts w:ascii="Times New Roman" w:eastAsia="仿宋_GB2312" w:hAnsi="Times New Roman" w:hint="eastAsia"/>
          <w:sz w:val="21"/>
          <w:szCs w:val="21"/>
        </w:rPr>
        <w:t>+</w:t>
      </w:r>
      <w:r>
        <w:rPr>
          <w:rFonts w:ascii="Times New Roman" w:eastAsia="仿宋_GB2312" w:hAnsi="Times New Roman" w:hint="eastAsia"/>
          <w:sz w:val="21"/>
          <w:szCs w:val="21"/>
        </w:rPr>
        <w:t>交通补贴</w:t>
      </w:r>
      <w:r>
        <w:rPr>
          <w:rFonts w:ascii="Times New Roman" w:eastAsia="仿宋_GB2312" w:hAnsi="Times New Roman" w:hint="eastAsia"/>
          <w:sz w:val="21"/>
          <w:szCs w:val="21"/>
        </w:rPr>
        <w:t> </w:t>
      </w:r>
      <w:r>
        <w:rPr>
          <w:rFonts w:ascii="Times New Roman" w:eastAsia="仿宋_GB2312" w:hAnsi="Times New Roman" w:hint="eastAsia"/>
          <w:sz w:val="21"/>
          <w:szCs w:val="21"/>
        </w:rPr>
        <w:t>）</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1</w:t>
      </w:r>
      <w:r>
        <w:rPr>
          <w:rFonts w:ascii="Times New Roman" w:eastAsia="仿宋_GB2312" w:hAnsi="Times New Roman" w:hint="eastAsia"/>
          <w:sz w:val="21"/>
          <w:szCs w:val="21"/>
        </w:rPr>
        <w:t>、大学生来绍参加人才交流活动补贴</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受邀参加应聘求职、短期实习（不超过</w:t>
      </w:r>
      <w:r>
        <w:rPr>
          <w:rFonts w:ascii="Times New Roman" w:eastAsia="仿宋_GB2312" w:hAnsi="Times New Roman" w:hint="eastAsia"/>
          <w:sz w:val="21"/>
          <w:szCs w:val="21"/>
        </w:rPr>
        <w:t>1</w:t>
      </w:r>
      <w:r>
        <w:rPr>
          <w:rFonts w:ascii="Times New Roman" w:eastAsia="仿宋_GB2312" w:hAnsi="Times New Roman" w:hint="eastAsia"/>
          <w:sz w:val="21"/>
          <w:szCs w:val="21"/>
        </w:rPr>
        <w:t>个月）等人才交流活动的高校在校生，</w:t>
      </w:r>
      <w:r>
        <w:rPr>
          <w:rFonts w:ascii="Times New Roman" w:eastAsia="仿宋_GB2312" w:hAnsi="Times New Roman" w:hint="eastAsia"/>
          <w:b/>
          <w:sz w:val="21"/>
          <w:szCs w:val="21"/>
        </w:rPr>
        <w:t>给予</w:t>
      </w:r>
      <w:r>
        <w:rPr>
          <w:rFonts w:ascii="Times New Roman" w:eastAsia="仿宋_GB2312" w:hAnsi="Times New Roman" w:hint="eastAsia"/>
          <w:b/>
          <w:sz w:val="21"/>
          <w:szCs w:val="21"/>
        </w:rPr>
        <w:t>200</w:t>
      </w:r>
      <w:r>
        <w:rPr>
          <w:rFonts w:ascii="Times New Roman" w:eastAsia="仿宋_GB2312" w:hAnsi="Times New Roman" w:hint="eastAsia"/>
          <w:b/>
          <w:sz w:val="21"/>
          <w:szCs w:val="21"/>
        </w:rPr>
        <w:t>—</w:t>
      </w:r>
      <w:r>
        <w:rPr>
          <w:rFonts w:ascii="Times New Roman" w:eastAsia="仿宋_GB2312" w:hAnsi="Times New Roman" w:hint="eastAsia"/>
          <w:b/>
          <w:sz w:val="21"/>
          <w:szCs w:val="21"/>
        </w:rPr>
        <w:t>1500</w:t>
      </w:r>
      <w:r>
        <w:rPr>
          <w:rFonts w:ascii="Times New Roman" w:eastAsia="仿宋_GB2312" w:hAnsi="Times New Roman" w:hint="eastAsia"/>
          <w:b/>
          <w:sz w:val="21"/>
          <w:szCs w:val="21"/>
        </w:rPr>
        <w:t>元交通补贴</w:t>
      </w:r>
      <w:r>
        <w:rPr>
          <w:rFonts w:ascii="Times New Roman" w:eastAsia="仿宋_GB2312" w:hAnsi="Times New Roman" w:hint="eastAsia"/>
          <w:sz w:val="21"/>
          <w:szCs w:val="21"/>
        </w:rPr>
        <w:t>，并按</w:t>
      </w:r>
      <w:r>
        <w:rPr>
          <w:rFonts w:ascii="Times New Roman" w:eastAsia="仿宋_GB2312" w:hAnsi="Times New Roman" w:hint="eastAsia"/>
          <w:b/>
          <w:sz w:val="21"/>
          <w:szCs w:val="21"/>
        </w:rPr>
        <w:t>每人每天</w:t>
      </w:r>
      <w:r>
        <w:rPr>
          <w:rFonts w:ascii="Times New Roman" w:eastAsia="仿宋_GB2312" w:hAnsi="Times New Roman" w:hint="eastAsia"/>
          <w:b/>
          <w:sz w:val="21"/>
          <w:szCs w:val="21"/>
        </w:rPr>
        <w:t>150</w:t>
      </w:r>
      <w:r>
        <w:rPr>
          <w:rFonts w:ascii="Times New Roman" w:eastAsia="仿宋_GB2312" w:hAnsi="Times New Roman" w:hint="eastAsia"/>
          <w:b/>
          <w:sz w:val="21"/>
          <w:szCs w:val="21"/>
        </w:rPr>
        <w:t>元标准安排食宿</w:t>
      </w:r>
      <w:r>
        <w:rPr>
          <w:rFonts w:ascii="Times New Roman" w:eastAsia="仿宋_GB2312" w:hAnsi="Times New Roman" w:hint="eastAsia"/>
          <w:sz w:val="21"/>
          <w:szCs w:val="21"/>
        </w:rPr>
        <w:t>。</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2</w:t>
      </w:r>
      <w:r>
        <w:rPr>
          <w:rFonts w:ascii="Times New Roman" w:eastAsia="仿宋_GB2312" w:hAnsi="Times New Roman" w:hint="eastAsia"/>
          <w:sz w:val="21"/>
          <w:szCs w:val="21"/>
        </w:rPr>
        <w:t>、大学生实习见习补贴</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对来绍见习实习（</w:t>
      </w:r>
      <w:r>
        <w:rPr>
          <w:rFonts w:ascii="Times New Roman" w:eastAsia="仿宋_GB2312" w:hAnsi="Times New Roman" w:hint="eastAsia"/>
          <w:sz w:val="21"/>
          <w:szCs w:val="21"/>
        </w:rPr>
        <w:t>1</w:t>
      </w:r>
      <w:r>
        <w:rPr>
          <w:rFonts w:ascii="Times New Roman" w:eastAsia="仿宋_GB2312" w:hAnsi="Times New Roman" w:hint="eastAsia"/>
          <w:sz w:val="21"/>
          <w:szCs w:val="21"/>
        </w:rPr>
        <w:t>个月以上）的高校在校生，给予相应交通补贴，并按照专科（高职）、本科及以上分别为</w:t>
      </w:r>
      <w:r>
        <w:rPr>
          <w:rFonts w:ascii="Times New Roman" w:eastAsia="仿宋_GB2312" w:hAnsi="Times New Roman" w:hint="eastAsia"/>
          <w:b/>
          <w:sz w:val="21"/>
          <w:szCs w:val="21"/>
        </w:rPr>
        <w:t>地方最低工资标准的</w:t>
      </w:r>
      <w:r>
        <w:rPr>
          <w:rFonts w:ascii="Times New Roman" w:eastAsia="仿宋_GB2312" w:hAnsi="Times New Roman" w:hint="eastAsia"/>
          <w:b/>
          <w:sz w:val="21"/>
          <w:szCs w:val="21"/>
        </w:rPr>
        <w:t>60%</w:t>
      </w:r>
      <w:r>
        <w:rPr>
          <w:rFonts w:ascii="Times New Roman" w:eastAsia="仿宋_GB2312" w:hAnsi="Times New Roman" w:hint="eastAsia"/>
          <w:b/>
          <w:sz w:val="21"/>
          <w:szCs w:val="21"/>
        </w:rPr>
        <w:t>、</w:t>
      </w:r>
      <w:r>
        <w:rPr>
          <w:rFonts w:ascii="Times New Roman" w:eastAsia="仿宋_GB2312" w:hAnsi="Times New Roman" w:hint="eastAsia"/>
          <w:b/>
          <w:sz w:val="21"/>
          <w:szCs w:val="21"/>
        </w:rPr>
        <w:t>80%</w:t>
      </w:r>
      <w:r>
        <w:rPr>
          <w:rFonts w:ascii="Times New Roman" w:eastAsia="仿宋_GB2312" w:hAnsi="Times New Roman" w:hint="eastAsia"/>
          <w:sz w:val="21"/>
          <w:szCs w:val="21"/>
        </w:rPr>
        <w:t>，给予接收企业最长</w:t>
      </w:r>
      <w:r>
        <w:rPr>
          <w:rFonts w:ascii="Times New Roman" w:eastAsia="仿宋_GB2312" w:hAnsi="Times New Roman" w:hint="eastAsia"/>
          <w:sz w:val="21"/>
          <w:szCs w:val="21"/>
        </w:rPr>
        <w:t>12</w:t>
      </w:r>
      <w:r>
        <w:rPr>
          <w:rFonts w:ascii="Times New Roman" w:eastAsia="仿宋_GB2312" w:hAnsi="Times New Roman" w:hint="eastAsia"/>
          <w:sz w:val="21"/>
          <w:szCs w:val="21"/>
        </w:rPr>
        <w:t>个月的见习实习补贴。</w:t>
      </w:r>
    </w:p>
    <w:p w:rsidR="00C41341" w:rsidRDefault="00C41341">
      <w:pPr>
        <w:pStyle w:val="a6"/>
        <w:widowControl/>
        <w:spacing w:beforeAutospacing="0" w:afterAutospacing="0"/>
        <w:rPr>
          <w:rFonts w:ascii="Times New Roman" w:eastAsia="仿宋_GB2312" w:hAnsi="Times New Roman"/>
          <w:sz w:val="21"/>
          <w:szCs w:val="21"/>
        </w:rPr>
      </w:pPr>
    </w:p>
    <w:p w:rsidR="00C41341" w:rsidRDefault="00C41341">
      <w:pPr>
        <w:pStyle w:val="a6"/>
        <w:widowControl/>
        <w:spacing w:beforeAutospacing="0" w:afterAutospacing="0"/>
      </w:pPr>
    </w:p>
    <w:p w:rsidR="00C41341" w:rsidRDefault="00C41341">
      <w:pPr>
        <w:pStyle w:val="a6"/>
        <w:widowControl/>
        <w:spacing w:beforeAutospacing="0" w:afterAutospacing="0"/>
        <w:jc w:val="center"/>
      </w:pPr>
    </w:p>
    <w:p w:rsidR="00C41341" w:rsidRDefault="00C41341">
      <w:pPr>
        <w:pStyle w:val="a6"/>
        <w:widowControl/>
        <w:spacing w:beforeAutospacing="0" w:afterAutospacing="0"/>
        <w:jc w:val="center"/>
      </w:pPr>
    </w:p>
    <w:p w:rsidR="00C41341" w:rsidRDefault="00A82E0B">
      <w:pPr>
        <w:pStyle w:val="a6"/>
        <w:widowControl/>
        <w:spacing w:beforeAutospacing="0" w:afterAutospacing="0"/>
        <w:jc w:val="center"/>
      </w:pPr>
      <w:r>
        <w:rPr>
          <w:rFonts w:hint="eastAsia"/>
          <w:noProof/>
        </w:rPr>
        <w:drawing>
          <wp:anchor distT="0" distB="0" distL="114300" distR="114300" simplePos="0" relativeHeight="251782144" behindDoc="0" locked="0" layoutInCell="1" allowOverlap="1">
            <wp:simplePos x="0" y="0"/>
            <wp:positionH relativeFrom="column">
              <wp:posOffset>62865</wp:posOffset>
            </wp:positionH>
            <wp:positionV relativeFrom="paragraph">
              <wp:posOffset>-746125</wp:posOffset>
            </wp:positionV>
            <wp:extent cx="5273040" cy="1657985"/>
            <wp:effectExtent l="19050" t="0" r="3810" b="0"/>
            <wp:wrapNone/>
            <wp:docPr id="14" name="图片 0" descr="1交通补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0" descr="1交通补贴.jpg"/>
                    <pic:cNvPicPr>
                      <a:picLocks noChangeAspect="1"/>
                    </pic:cNvPicPr>
                  </pic:nvPicPr>
                  <pic:blipFill>
                    <a:blip r:embed="rId14" cstate="print"/>
                    <a:stretch>
                      <a:fillRect/>
                    </a:stretch>
                  </pic:blipFill>
                  <pic:spPr>
                    <a:xfrm>
                      <a:off x="0" y="0"/>
                      <a:ext cx="5273040" cy="1657985"/>
                    </a:xfrm>
                    <a:prstGeom prst="rect">
                      <a:avLst/>
                    </a:prstGeom>
                  </pic:spPr>
                </pic:pic>
              </a:graphicData>
            </a:graphic>
          </wp:anchor>
        </w:drawing>
      </w:r>
    </w:p>
    <w:p w:rsidR="00C41341" w:rsidRDefault="00C41341">
      <w:pPr>
        <w:pStyle w:val="a6"/>
        <w:widowControl/>
        <w:spacing w:beforeAutospacing="0" w:afterAutospacing="0"/>
        <w:jc w:val="center"/>
      </w:pPr>
    </w:p>
    <w:p w:rsidR="00C41341" w:rsidRDefault="00C41341">
      <w:pPr>
        <w:pStyle w:val="a6"/>
        <w:widowControl/>
        <w:spacing w:beforeAutospacing="0" w:afterAutospacing="0"/>
        <w:jc w:val="center"/>
      </w:pPr>
    </w:p>
    <w:p w:rsidR="00C41341" w:rsidRDefault="00C41341">
      <w:pPr>
        <w:pStyle w:val="a6"/>
        <w:widowControl/>
        <w:spacing w:beforeAutospacing="0" w:afterAutospacing="0"/>
        <w:jc w:val="center"/>
      </w:pPr>
    </w:p>
    <w:p w:rsidR="00C41341" w:rsidRDefault="00C41341">
      <w:pPr>
        <w:pStyle w:val="a6"/>
        <w:widowControl/>
        <w:spacing w:beforeAutospacing="0" w:afterAutospacing="0"/>
        <w:jc w:val="center"/>
      </w:pPr>
    </w:p>
    <w:p w:rsidR="00C41341" w:rsidRDefault="00C41341">
      <w:pPr>
        <w:pStyle w:val="a6"/>
        <w:widowControl/>
        <w:spacing w:beforeAutospacing="0" w:afterAutospacing="0"/>
        <w:jc w:val="center"/>
      </w:pPr>
    </w:p>
    <w:p w:rsidR="00C41341" w:rsidRDefault="00C41341">
      <w:pPr>
        <w:pStyle w:val="a6"/>
        <w:widowControl/>
        <w:spacing w:beforeAutospacing="0" w:afterAutospacing="0"/>
      </w:pP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二、就业篇</w:t>
      </w:r>
      <w:r>
        <w:rPr>
          <w:rFonts w:ascii="Times New Roman" w:eastAsia="仿宋_GB2312" w:hAnsi="Times New Roman" w:hint="eastAsia"/>
          <w:sz w:val="21"/>
          <w:szCs w:val="21"/>
        </w:rPr>
        <w:t>(</w:t>
      </w:r>
      <w:r>
        <w:rPr>
          <w:rFonts w:ascii="Times New Roman" w:eastAsia="仿宋_GB2312" w:hAnsi="Times New Roman" w:hint="eastAsia"/>
          <w:sz w:val="21"/>
          <w:szCs w:val="21"/>
        </w:rPr>
        <w:t>房子户口＋安家补贴）</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1</w:t>
      </w:r>
      <w:r>
        <w:rPr>
          <w:rFonts w:ascii="Times New Roman" w:eastAsia="仿宋_GB2312" w:hAnsi="Times New Roman" w:hint="eastAsia"/>
          <w:sz w:val="21"/>
          <w:szCs w:val="21"/>
        </w:rPr>
        <w:t>、房票、安家补贴、</w:t>
      </w:r>
      <w:r>
        <w:rPr>
          <w:rFonts w:ascii="Times New Roman" w:eastAsia="仿宋_GB2312" w:hAnsi="Times New Roman" w:hint="eastAsia"/>
          <w:color w:val="FF0000"/>
          <w:sz w:val="21"/>
          <w:szCs w:val="21"/>
        </w:rPr>
        <w:t>住房租赁补贴</w:t>
      </w:r>
    </w:p>
    <w:p w:rsidR="00C41341" w:rsidRDefault="00A82E0B">
      <w:pPr>
        <w:pStyle w:val="a6"/>
        <w:widowControl/>
        <w:spacing w:beforeAutospacing="0" w:afterAutospacing="0"/>
        <w:rPr>
          <w:rFonts w:ascii="Times New Roman" w:eastAsia="仿宋_GB2312" w:hAnsi="Times New Roman"/>
          <w:b/>
          <w:sz w:val="21"/>
          <w:szCs w:val="21"/>
        </w:rPr>
      </w:pPr>
      <w:r>
        <w:rPr>
          <w:rFonts w:ascii="Times New Roman" w:eastAsia="仿宋_GB2312" w:hAnsi="Times New Roman" w:hint="eastAsia"/>
          <w:b/>
          <w:sz w:val="21"/>
          <w:szCs w:val="21"/>
        </w:rPr>
        <w:t>房票补贴（一次性足额支付）：博士</w:t>
      </w:r>
      <w:r>
        <w:rPr>
          <w:rFonts w:ascii="Times New Roman" w:eastAsia="仿宋_GB2312" w:hAnsi="Times New Roman" w:hint="eastAsia"/>
          <w:b/>
          <w:sz w:val="21"/>
          <w:szCs w:val="21"/>
        </w:rPr>
        <w:t>35-50</w:t>
      </w:r>
      <w:r>
        <w:rPr>
          <w:rFonts w:ascii="Times New Roman" w:eastAsia="仿宋_GB2312" w:hAnsi="Times New Roman" w:hint="eastAsia"/>
          <w:b/>
          <w:sz w:val="21"/>
          <w:szCs w:val="21"/>
        </w:rPr>
        <w:t>万元、硕士</w:t>
      </w:r>
      <w:r>
        <w:rPr>
          <w:rFonts w:ascii="Times New Roman" w:eastAsia="仿宋_GB2312" w:hAnsi="Times New Roman" w:hint="eastAsia"/>
          <w:b/>
          <w:sz w:val="21"/>
          <w:szCs w:val="21"/>
        </w:rPr>
        <w:t>15-30</w:t>
      </w:r>
      <w:r>
        <w:rPr>
          <w:rFonts w:ascii="Times New Roman" w:eastAsia="仿宋_GB2312" w:hAnsi="Times New Roman" w:hint="eastAsia"/>
          <w:b/>
          <w:sz w:val="21"/>
          <w:szCs w:val="21"/>
        </w:rPr>
        <w:t>万元、双一流本科</w:t>
      </w:r>
      <w:r>
        <w:rPr>
          <w:rFonts w:ascii="Times New Roman" w:eastAsia="仿宋_GB2312" w:hAnsi="Times New Roman" w:hint="eastAsia"/>
          <w:b/>
          <w:sz w:val="21"/>
          <w:szCs w:val="21"/>
        </w:rPr>
        <w:t>10-20</w:t>
      </w:r>
      <w:r>
        <w:rPr>
          <w:rFonts w:ascii="Times New Roman" w:eastAsia="仿宋_GB2312" w:hAnsi="Times New Roman" w:hint="eastAsia"/>
          <w:b/>
          <w:sz w:val="21"/>
          <w:szCs w:val="21"/>
        </w:rPr>
        <w:t>万元、普通本科</w:t>
      </w:r>
      <w:r>
        <w:rPr>
          <w:rFonts w:ascii="Times New Roman" w:eastAsia="仿宋_GB2312" w:hAnsi="Times New Roman" w:hint="eastAsia"/>
          <w:b/>
          <w:sz w:val="21"/>
          <w:szCs w:val="21"/>
        </w:rPr>
        <w:t>3-10</w:t>
      </w:r>
      <w:r>
        <w:rPr>
          <w:rFonts w:ascii="Times New Roman" w:eastAsia="仿宋_GB2312" w:hAnsi="Times New Roman" w:hint="eastAsia"/>
          <w:b/>
          <w:sz w:val="21"/>
          <w:szCs w:val="21"/>
        </w:rPr>
        <w:t>万；</w:t>
      </w:r>
    </w:p>
    <w:p w:rsidR="00C41341" w:rsidRDefault="00A82E0B">
      <w:pPr>
        <w:pStyle w:val="a6"/>
        <w:widowControl/>
        <w:spacing w:beforeAutospacing="0" w:afterAutospacing="0"/>
        <w:rPr>
          <w:rFonts w:ascii="Times New Roman" w:eastAsia="仿宋_GB2312" w:hAnsi="Times New Roman"/>
          <w:b/>
          <w:sz w:val="21"/>
          <w:szCs w:val="21"/>
        </w:rPr>
      </w:pPr>
      <w:r>
        <w:rPr>
          <w:rFonts w:ascii="Times New Roman" w:eastAsia="仿宋_GB2312" w:hAnsi="Times New Roman" w:hint="eastAsia"/>
          <w:b/>
          <w:sz w:val="21"/>
          <w:szCs w:val="21"/>
        </w:rPr>
        <w:t>安家补贴（连续补</w:t>
      </w:r>
      <w:r>
        <w:rPr>
          <w:rFonts w:ascii="Times New Roman" w:eastAsia="仿宋_GB2312" w:hAnsi="Times New Roman" w:hint="eastAsia"/>
          <w:b/>
          <w:sz w:val="21"/>
          <w:szCs w:val="21"/>
        </w:rPr>
        <w:t>3</w:t>
      </w:r>
      <w:r>
        <w:rPr>
          <w:rFonts w:ascii="Times New Roman" w:eastAsia="仿宋_GB2312" w:hAnsi="Times New Roman" w:hint="eastAsia"/>
          <w:b/>
          <w:sz w:val="21"/>
          <w:szCs w:val="21"/>
        </w:rPr>
        <w:t>年）：博士</w:t>
      </w:r>
      <w:r>
        <w:rPr>
          <w:rFonts w:ascii="Times New Roman" w:eastAsia="仿宋_GB2312" w:hAnsi="Times New Roman" w:hint="eastAsia"/>
          <w:b/>
          <w:sz w:val="21"/>
          <w:szCs w:val="21"/>
        </w:rPr>
        <w:t>3-5</w:t>
      </w:r>
      <w:r>
        <w:rPr>
          <w:rFonts w:ascii="Times New Roman" w:eastAsia="仿宋_GB2312" w:hAnsi="Times New Roman" w:hint="eastAsia"/>
          <w:b/>
          <w:sz w:val="21"/>
          <w:szCs w:val="21"/>
        </w:rPr>
        <w:t>万元</w:t>
      </w:r>
      <w:r>
        <w:rPr>
          <w:rFonts w:ascii="Times New Roman" w:eastAsia="仿宋_GB2312" w:hAnsi="Times New Roman" w:hint="eastAsia"/>
          <w:b/>
          <w:sz w:val="21"/>
          <w:szCs w:val="21"/>
        </w:rPr>
        <w:t>/</w:t>
      </w:r>
      <w:r>
        <w:rPr>
          <w:rFonts w:ascii="Times New Roman" w:eastAsia="仿宋_GB2312" w:hAnsi="Times New Roman" w:hint="eastAsia"/>
          <w:b/>
          <w:sz w:val="21"/>
          <w:szCs w:val="21"/>
        </w:rPr>
        <w:t>年、硕士及双一流本科</w:t>
      </w:r>
      <w:r>
        <w:rPr>
          <w:rFonts w:ascii="Times New Roman" w:eastAsia="仿宋_GB2312" w:hAnsi="Times New Roman" w:hint="eastAsia"/>
          <w:b/>
          <w:sz w:val="21"/>
          <w:szCs w:val="21"/>
        </w:rPr>
        <w:t>2-3</w:t>
      </w:r>
      <w:r>
        <w:rPr>
          <w:rFonts w:ascii="Times New Roman" w:eastAsia="仿宋_GB2312" w:hAnsi="Times New Roman" w:hint="eastAsia"/>
          <w:b/>
          <w:sz w:val="21"/>
          <w:szCs w:val="21"/>
        </w:rPr>
        <w:t>万</w:t>
      </w:r>
      <w:r>
        <w:rPr>
          <w:rFonts w:ascii="Times New Roman" w:eastAsia="仿宋_GB2312" w:hAnsi="Times New Roman" w:hint="eastAsia"/>
          <w:b/>
          <w:color w:val="FF0000"/>
          <w:sz w:val="21"/>
          <w:szCs w:val="21"/>
        </w:rPr>
        <w:t>元</w:t>
      </w:r>
      <w:r>
        <w:rPr>
          <w:rFonts w:ascii="Times New Roman" w:eastAsia="仿宋_GB2312" w:hAnsi="Times New Roman" w:hint="eastAsia"/>
          <w:b/>
          <w:sz w:val="21"/>
          <w:szCs w:val="21"/>
        </w:rPr>
        <w:t>/</w:t>
      </w:r>
      <w:r>
        <w:rPr>
          <w:rFonts w:ascii="Times New Roman" w:eastAsia="仿宋_GB2312" w:hAnsi="Times New Roman" w:hint="eastAsia"/>
          <w:b/>
          <w:sz w:val="21"/>
          <w:szCs w:val="21"/>
        </w:rPr>
        <w:t>年、普通本科</w:t>
      </w:r>
      <w:r>
        <w:rPr>
          <w:rFonts w:ascii="Times New Roman" w:eastAsia="仿宋_GB2312" w:hAnsi="Times New Roman" w:hint="eastAsia"/>
          <w:b/>
          <w:sz w:val="21"/>
          <w:szCs w:val="21"/>
        </w:rPr>
        <w:t>1-2</w:t>
      </w:r>
      <w:r>
        <w:rPr>
          <w:rFonts w:ascii="Times New Roman" w:eastAsia="仿宋_GB2312" w:hAnsi="Times New Roman" w:hint="eastAsia"/>
          <w:b/>
          <w:sz w:val="21"/>
          <w:szCs w:val="21"/>
        </w:rPr>
        <w:t>万元</w:t>
      </w:r>
      <w:r>
        <w:rPr>
          <w:rFonts w:ascii="Times New Roman" w:eastAsia="仿宋_GB2312" w:hAnsi="Times New Roman" w:hint="eastAsia"/>
          <w:b/>
          <w:sz w:val="21"/>
          <w:szCs w:val="21"/>
        </w:rPr>
        <w:t>/</w:t>
      </w:r>
      <w:r>
        <w:rPr>
          <w:rFonts w:ascii="Times New Roman" w:eastAsia="仿宋_GB2312" w:hAnsi="Times New Roman" w:hint="eastAsia"/>
          <w:b/>
          <w:sz w:val="21"/>
          <w:szCs w:val="21"/>
        </w:rPr>
        <w:t>年、专科高职</w:t>
      </w:r>
      <w:r>
        <w:rPr>
          <w:rFonts w:ascii="Times New Roman" w:eastAsia="仿宋_GB2312" w:hAnsi="Times New Roman" w:hint="eastAsia"/>
          <w:b/>
          <w:sz w:val="21"/>
          <w:szCs w:val="21"/>
        </w:rPr>
        <w:t>0.6-1.5</w:t>
      </w:r>
      <w:r>
        <w:rPr>
          <w:rFonts w:ascii="Times New Roman" w:eastAsia="仿宋_GB2312" w:hAnsi="Times New Roman" w:hint="eastAsia"/>
          <w:b/>
          <w:sz w:val="21"/>
          <w:szCs w:val="21"/>
        </w:rPr>
        <w:t>万元</w:t>
      </w:r>
      <w:r>
        <w:rPr>
          <w:rFonts w:ascii="Times New Roman" w:eastAsia="仿宋_GB2312" w:hAnsi="Times New Roman" w:hint="eastAsia"/>
          <w:b/>
          <w:sz w:val="21"/>
          <w:szCs w:val="21"/>
        </w:rPr>
        <w:t>/</w:t>
      </w:r>
      <w:r>
        <w:rPr>
          <w:rFonts w:ascii="Times New Roman" w:eastAsia="仿宋_GB2312" w:hAnsi="Times New Roman" w:hint="eastAsia"/>
          <w:b/>
          <w:sz w:val="21"/>
          <w:szCs w:val="21"/>
        </w:rPr>
        <w:t>年。</w:t>
      </w:r>
    </w:p>
    <w:p w:rsidR="00C41341" w:rsidRDefault="00A82E0B">
      <w:pPr>
        <w:pStyle w:val="a6"/>
        <w:widowControl/>
        <w:spacing w:beforeAutospacing="0" w:afterAutospacing="0"/>
        <w:rPr>
          <w:rFonts w:ascii="Times New Roman" w:eastAsia="仿宋_GB2312" w:hAnsi="Times New Roman"/>
          <w:b/>
          <w:color w:val="FF0000"/>
          <w:sz w:val="21"/>
          <w:szCs w:val="21"/>
        </w:rPr>
      </w:pPr>
      <w:r>
        <w:rPr>
          <w:rFonts w:ascii="Times New Roman" w:eastAsia="仿宋_GB2312" w:hAnsi="Times New Roman" w:hint="eastAsia"/>
          <w:b/>
          <w:color w:val="FF0000"/>
          <w:sz w:val="21"/>
          <w:szCs w:val="21"/>
        </w:rPr>
        <w:t>住房租赁补贴（不超过</w:t>
      </w:r>
      <w:r>
        <w:rPr>
          <w:rFonts w:ascii="Times New Roman" w:eastAsia="仿宋_GB2312" w:hAnsi="Times New Roman" w:hint="eastAsia"/>
          <w:b/>
          <w:color w:val="FF0000"/>
          <w:sz w:val="21"/>
          <w:szCs w:val="21"/>
        </w:rPr>
        <w:t>3</w:t>
      </w:r>
      <w:r>
        <w:rPr>
          <w:rFonts w:ascii="Times New Roman" w:eastAsia="仿宋_GB2312" w:hAnsi="Times New Roman" w:hint="eastAsia"/>
          <w:b/>
          <w:color w:val="FF0000"/>
          <w:sz w:val="21"/>
          <w:szCs w:val="21"/>
        </w:rPr>
        <w:t>年）：本科以上</w:t>
      </w:r>
      <w:r>
        <w:rPr>
          <w:rFonts w:ascii="Times New Roman" w:eastAsia="仿宋_GB2312" w:hAnsi="Times New Roman" w:hint="eastAsia"/>
          <w:b/>
          <w:color w:val="FF0000"/>
          <w:sz w:val="21"/>
          <w:szCs w:val="21"/>
        </w:rPr>
        <w:t>0.6</w:t>
      </w:r>
      <w:r>
        <w:rPr>
          <w:rFonts w:ascii="Times New Roman" w:eastAsia="仿宋_GB2312" w:hAnsi="Times New Roman" w:hint="eastAsia"/>
          <w:b/>
          <w:color w:val="FF0000"/>
          <w:sz w:val="21"/>
          <w:szCs w:val="21"/>
        </w:rPr>
        <w:t>万元</w:t>
      </w:r>
      <w:r>
        <w:rPr>
          <w:rFonts w:ascii="Times New Roman" w:eastAsia="仿宋_GB2312" w:hAnsi="Times New Roman" w:hint="eastAsia"/>
          <w:b/>
          <w:color w:val="FF0000"/>
          <w:sz w:val="21"/>
          <w:szCs w:val="21"/>
        </w:rPr>
        <w:t>/</w:t>
      </w:r>
      <w:r>
        <w:rPr>
          <w:rFonts w:ascii="Times New Roman" w:eastAsia="仿宋_GB2312" w:hAnsi="Times New Roman" w:hint="eastAsia"/>
          <w:b/>
          <w:color w:val="FF0000"/>
          <w:sz w:val="21"/>
          <w:szCs w:val="21"/>
        </w:rPr>
        <w:t>年、专科（高职）</w:t>
      </w:r>
      <w:r>
        <w:rPr>
          <w:rFonts w:ascii="Times New Roman" w:eastAsia="仿宋_GB2312" w:hAnsi="Times New Roman" w:hint="eastAsia"/>
          <w:b/>
          <w:color w:val="FF0000"/>
          <w:sz w:val="21"/>
          <w:szCs w:val="21"/>
        </w:rPr>
        <w:t>0.36</w:t>
      </w:r>
      <w:r>
        <w:rPr>
          <w:rFonts w:ascii="Times New Roman" w:eastAsia="仿宋_GB2312" w:hAnsi="Times New Roman" w:hint="eastAsia"/>
          <w:b/>
          <w:color w:val="FF0000"/>
          <w:sz w:val="21"/>
          <w:szCs w:val="21"/>
        </w:rPr>
        <w:t>万元</w:t>
      </w:r>
      <w:r>
        <w:rPr>
          <w:rFonts w:ascii="Times New Roman" w:eastAsia="仿宋_GB2312" w:hAnsi="Times New Roman" w:hint="eastAsia"/>
          <w:b/>
          <w:color w:val="FF0000"/>
          <w:sz w:val="21"/>
          <w:szCs w:val="21"/>
        </w:rPr>
        <w:t>/</w:t>
      </w:r>
      <w:r>
        <w:rPr>
          <w:rFonts w:ascii="Times New Roman" w:eastAsia="仿宋_GB2312" w:hAnsi="Times New Roman" w:hint="eastAsia"/>
          <w:b/>
          <w:color w:val="FF0000"/>
          <w:sz w:val="21"/>
          <w:szCs w:val="21"/>
        </w:rPr>
        <w:t>年。可与安家补贴同时享受。</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2</w:t>
      </w:r>
      <w:r>
        <w:rPr>
          <w:rFonts w:ascii="Times New Roman" w:eastAsia="仿宋_GB2312" w:hAnsi="Times New Roman" w:hint="eastAsia"/>
          <w:sz w:val="21"/>
          <w:szCs w:val="21"/>
        </w:rPr>
        <w:t>、企业人才集合年金</w:t>
      </w:r>
      <w:r>
        <w:rPr>
          <w:rFonts w:ascii="Times New Roman" w:eastAsia="仿宋_GB2312" w:hAnsi="Times New Roman" w:hint="eastAsia"/>
          <w:sz w:val="21"/>
          <w:szCs w:val="21"/>
        </w:rPr>
        <w:t xml:space="preserve">   </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博士给予</w:t>
      </w:r>
      <w:r>
        <w:rPr>
          <w:rFonts w:ascii="Times New Roman" w:eastAsia="仿宋_GB2312" w:hAnsi="Times New Roman" w:hint="eastAsia"/>
          <w:sz w:val="21"/>
          <w:szCs w:val="21"/>
        </w:rPr>
        <w:t>1</w:t>
      </w:r>
      <w:r>
        <w:rPr>
          <w:rFonts w:ascii="Times New Roman" w:eastAsia="仿宋_GB2312" w:hAnsi="Times New Roman" w:hint="eastAsia"/>
          <w:sz w:val="21"/>
          <w:szCs w:val="21"/>
        </w:rPr>
        <w:t>万</w:t>
      </w:r>
      <w:r>
        <w:rPr>
          <w:rFonts w:ascii="Times New Roman" w:eastAsia="仿宋_GB2312" w:hAnsi="Times New Roman" w:hint="eastAsia"/>
          <w:sz w:val="21"/>
          <w:szCs w:val="21"/>
        </w:rPr>
        <w:t>/</w:t>
      </w:r>
      <w:r>
        <w:rPr>
          <w:rFonts w:ascii="Times New Roman" w:eastAsia="仿宋_GB2312" w:hAnsi="Times New Roman" w:hint="eastAsia"/>
          <w:sz w:val="21"/>
          <w:szCs w:val="21"/>
        </w:rPr>
        <w:t>年，硕士及双一流本科给予</w:t>
      </w:r>
      <w:r>
        <w:rPr>
          <w:rFonts w:ascii="Times New Roman" w:eastAsia="仿宋_GB2312" w:hAnsi="Times New Roman" w:hint="eastAsia"/>
          <w:sz w:val="21"/>
          <w:szCs w:val="21"/>
        </w:rPr>
        <w:t>0.8</w:t>
      </w:r>
      <w:r>
        <w:rPr>
          <w:rFonts w:ascii="Times New Roman" w:eastAsia="仿宋_GB2312" w:hAnsi="Times New Roman" w:hint="eastAsia"/>
          <w:sz w:val="21"/>
          <w:szCs w:val="21"/>
        </w:rPr>
        <w:t>万</w:t>
      </w:r>
      <w:r>
        <w:rPr>
          <w:rFonts w:ascii="Times New Roman" w:eastAsia="仿宋_GB2312" w:hAnsi="Times New Roman" w:hint="eastAsia"/>
          <w:sz w:val="21"/>
          <w:szCs w:val="21"/>
        </w:rPr>
        <w:t>/</w:t>
      </w:r>
      <w:r>
        <w:rPr>
          <w:rFonts w:ascii="Times New Roman" w:eastAsia="仿宋_GB2312" w:hAnsi="Times New Roman" w:hint="eastAsia"/>
          <w:sz w:val="21"/>
          <w:szCs w:val="21"/>
        </w:rPr>
        <w:t>年，补贴</w:t>
      </w:r>
      <w:r>
        <w:rPr>
          <w:rFonts w:ascii="Times New Roman" w:eastAsia="仿宋_GB2312" w:hAnsi="Times New Roman" w:hint="eastAsia"/>
          <w:sz w:val="21"/>
          <w:szCs w:val="21"/>
        </w:rPr>
        <w:t>5</w:t>
      </w:r>
      <w:r>
        <w:rPr>
          <w:rFonts w:ascii="Times New Roman" w:eastAsia="仿宋_GB2312" w:hAnsi="Times New Roman" w:hint="eastAsia"/>
          <w:sz w:val="21"/>
          <w:szCs w:val="21"/>
        </w:rPr>
        <w:t>年。</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3</w:t>
      </w:r>
      <w:r>
        <w:rPr>
          <w:rFonts w:ascii="Times New Roman" w:eastAsia="仿宋_GB2312" w:hAnsi="Times New Roman" w:hint="eastAsia"/>
          <w:sz w:val="21"/>
          <w:szCs w:val="21"/>
        </w:rPr>
        <w:t>、</w:t>
      </w:r>
      <w:r>
        <w:rPr>
          <w:rFonts w:ascii="Times New Roman" w:eastAsia="仿宋_GB2312" w:hAnsi="Times New Roman" w:hint="eastAsia"/>
          <w:b/>
          <w:sz w:val="21"/>
          <w:szCs w:val="21"/>
        </w:rPr>
        <w:t>零门槛落户</w:t>
      </w:r>
    </w:p>
    <w:p w:rsidR="00C41341" w:rsidRDefault="00A82E0B">
      <w:pPr>
        <w:pStyle w:val="a6"/>
        <w:widowControl/>
        <w:spacing w:beforeAutospacing="0" w:afterAutospacing="0"/>
        <w:rPr>
          <w:rFonts w:ascii="Times New Roman" w:eastAsia="仿宋_GB2312" w:hAnsi="Times New Roman"/>
          <w:sz w:val="21"/>
          <w:szCs w:val="21"/>
        </w:rPr>
      </w:pPr>
      <w:r>
        <w:rPr>
          <w:rFonts w:ascii="Times New Roman" w:eastAsia="仿宋_GB2312" w:hAnsi="Times New Roman" w:hint="eastAsia"/>
          <w:sz w:val="21"/>
          <w:szCs w:val="21"/>
        </w:rPr>
        <w:t>取得大专及以上学历的全日制普通高等院校毕业生来绍可以先落户后就业，配偶、子女和双方父母可以随迁落户。</w:t>
      </w:r>
    </w:p>
    <w:p w:rsidR="00C41341" w:rsidRDefault="00A82E0B">
      <w:pPr>
        <w:pStyle w:val="a6"/>
        <w:widowControl/>
        <w:spacing w:beforeAutospacing="0" w:afterAutospacing="0"/>
      </w:pPr>
      <w:r>
        <w:rPr>
          <w:noProof/>
        </w:rPr>
        <w:drawing>
          <wp:anchor distT="0" distB="0" distL="114300" distR="114300" simplePos="0" relativeHeight="251784192" behindDoc="0" locked="0" layoutInCell="1" allowOverlap="1" wp14:anchorId="6C6B892A" wp14:editId="7479EFDD">
            <wp:simplePos x="0" y="0"/>
            <wp:positionH relativeFrom="column">
              <wp:posOffset>403225</wp:posOffset>
            </wp:positionH>
            <wp:positionV relativeFrom="paragraph">
              <wp:posOffset>163195</wp:posOffset>
            </wp:positionV>
            <wp:extent cx="4187190" cy="1371600"/>
            <wp:effectExtent l="19050" t="0" r="3810" b="0"/>
            <wp:wrapNone/>
            <wp:docPr id="20" name="图片 1" descr="2房票安家补贴表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2房票安家补贴表格.png"/>
                    <pic:cNvPicPr>
                      <a:picLocks noChangeAspect="1"/>
                    </pic:cNvPicPr>
                  </pic:nvPicPr>
                  <pic:blipFill>
                    <a:blip r:embed="rId15" cstate="print"/>
                    <a:stretch>
                      <a:fillRect/>
                    </a:stretch>
                  </pic:blipFill>
                  <pic:spPr>
                    <a:xfrm>
                      <a:off x="0" y="0"/>
                      <a:ext cx="4187190" cy="1371600"/>
                    </a:xfrm>
                    <a:prstGeom prst="rect">
                      <a:avLst/>
                    </a:prstGeom>
                  </pic:spPr>
                </pic:pic>
              </a:graphicData>
            </a:graphic>
          </wp:anchor>
        </w:drawing>
      </w:r>
    </w:p>
    <w:p w:rsidR="00C41341" w:rsidRDefault="00C41341">
      <w:pPr>
        <w:pStyle w:val="a6"/>
        <w:widowControl/>
        <w:spacing w:beforeAutospacing="0" w:afterAutospacing="0"/>
      </w:pPr>
    </w:p>
    <w:p w:rsidR="00C41341" w:rsidRDefault="00C41341">
      <w:pPr>
        <w:pStyle w:val="a6"/>
        <w:widowControl/>
        <w:spacing w:beforeAutospacing="0" w:afterAutospacing="0"/>
      </w:pPr>
    </w:p>
    <w:p w:rsidR="00C41341" w:rsidRDefault="00C41341">
      <w:pPr>
        <w:pStyle w:val="a6"/>
        <w:widowControl/>
        <w:spacing w:beforeAutospacing="0" w:afterAutospacing="0"/>
      </w:pPr>
    </w:p>
    <w:p w:rsidR="00C41341" w:rsidRDefault="00C41341">
      <w:pPr>
        <w:pStyle w:val="a6"/>
        <w:widowControl/>
        <w:spacing w:beforeAutospacing="0" w:afterAutospacing="0"/>
        <w:jc w:val="center"/>
      </w:pPr>
    </w:p>
    <w:p w:rsidR="00C41341" w:rsidRDefault="00C41341">
      <w:pPr>
        <w:pStyle w:val="a6"/>
        <w:widowControl/>
        <w:spacing w:beforeAutospacing="0" w:afterAutospacing="0"/>
        <w:jc w:val="center"/>
      </w:pPr>
    </w:p>
    <w:p w:rsidR="00C41341" w:rsidRDefault="00C41341">
      <w:pPr>
        <w:rPr>
          <w:rStyle w:val="a7"/>
          <w:kern w:val="0"/>
          <w:sz w:val="24"/>
        </w:rPr>
      </w:pPr>
    </w:p>
    <w:p w:rsidR="00C41341" w:rsidRDefault="00C41341">
      <w:pPr>
        <w:pStyle w:val="a6"/>
        <w:widowControl/>
        <w:spacing w:beforeAutospacing="0" w:afterAutospacing="0"/>
        <w:rPr>
          <w:rFonts w:ascii="Times New Roman" w:eastAsia="仿宋_GB2312" w:hAnsi="Times New Roman"/>
          <w:sz w:val="21"/>
          <w:szCs w:val="21"/>
        </w:rPr>
      </w:pPr>
    </w:p>
    <w:p w:rsidR="00C41341" w:rsidRDefault="00C41341">
      <w:pPr>
        <w:jc w:val="center"/>
        <w:rPr>
          <w:rStyle w:val="a7"/>
          <w:kern w:val="0"/>
          <w:sz w:val="24"/>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C41341" w:rsidRDefault="00C41341">
      <w:pPr>
        <w:jc w:val="center"/>
        <w:rPr>
          <w:rStyle w:val="a7"/>
          <w:kern w:val="0"/>
          <w:sz w:val="24"/>
        </w:rPr>
      </w:pPr>
    </w:p>
    <w:p w:rsidR="00C41341" w:rsidRDefault="00C41341">
      <w:pPr>
        <w:jc w:val="center"/>
        <w:rPr>
          <w:rStyle w:val="a7"/>
          <w:kern w:val="0"/>
          <w:sz w:val="24"/>
        </w:rPr>
      </w:pPr>
    </w:p>
    <w:p w:rsidR="00C41341" w:rsidRDefault="00A82E0B">
      <w:pPr>
        <w:jc w:val="center"/>
        <w:rPr>
          <w:rStyle w:val="a7"/>
          <w:kern w:val="0"/>
          <w:sz w:val="24"/>
        </w:rPr>
      </w:pPr>
      <w:r>
        <w:rPr>
          <w:rStyle w:val="a7"/>
          <w:rFonts w:hint="eastAsia"/>
          <w:kern w:val="0"/>
          <w:sz w:val="24"/>
        </w:rPr>
        <w:t>宜居魅力</w:t>
      </w:r>
    </w:p>
    <w:p w:rsidR="00C41341" w:rsidRDefault="00C41341">
      <w:pPr>
        <w:jc w:val="center"/>
        <w:rPr>
          <w:rStyle w:val="a7"/>
          <w:kern w:val="0"/>
          <w:sz w:val="24"/>
        </w:rPr>
      </w:pPr>
    </w:p>
    <w:p w:rsidR="00C41341" w:rsidRDefault="00A82E0B">
      <w:pPr>
        <w:jc w:val="center"/>
        <w:rPr>
          <w:rStyle w:val="a7"/>
          <w:kern w:val="0"/>
          <w:sz w:val="24"/>
        </w:rPr>
      </w:pPr>
      <w:r>
        <w:rPr>
          <w:rStyle w:val="a7"/>
          <w:rFonts w:hint="eastAsia"/>
          <w:noProof/>
          <w:kern w:val="0"/>
          <w:sz w:val="24"/>
        </w:rPr>
        <w:drawing>
          <wp:inline distT="0" distB="0" distL="114300" distR="114300">
            <wp:extent cx="3724275" cy="1775460"/>
            <wp:effectExtent l="19050" t="0" r="9525" b="0"/>
            <wp:docPr id="49" name="图片 49" descr="马拉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马拉松"/>
                    <pic:cNvPicPr>
                      <a:picLocks noChangeAspect="1"/>
                    </pic:cNvPicPr>
                  </pic:nvPicPr>
                  <pic:blipFill>
                    <a:blip r:embed="rId16" cstate="print"/>
                    <a:stretch>
                      <a:fillRect/>
                    </a:stretch>
                  </pic:blipFill>
                  <pic:spPr>
                    <a:xfrm>
                      <a:off x="0" y="0"/>
                      <a:ext cx="3724275" cy="1775923"/>
                    </a:xfrm>
                    <a:prstGeom prst="rect">
                      <a:avLst/>
                    </a:prstGeom>
                  </pic:spPr>
                </pic:pic>
              </a:graphicData>
            </a:graphic>
          </wp:inline>
        </w:drawing>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lastRenderedPageBreak/>
        <w:t>三年越马</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drawing>
          <wp:inline distT="0" distB="0" distL="114300" distR="114300">
            <wp:extent cx="3489325" cy="2332355"/>
            <wp:effectExtent l="0" t="0" r="15875" b="10795"/>
            <wp:docPr id="13" name="图片 13" descr="微信图片_2020082616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826165952"/>
                    <pic:cNvPicPr>
                      <a:picLocks noChangeAspect="1"/>
                    </pic:cNvPicPr>
                  </pic:nvPicPr>
                  <pic:blipFill>
                    <a:blip r:embed="rId17" cstate="print"/>
                    <a:stretch>
                      <a:fillRect/>
                    </a:stretch>
                  </pic:blipFill>
                  <pic:spPr>
                    <a:xfrm>
                      <a:off x="0" y="0"/>
                      <a:ext cx="3489325" cy="2332355"/>
                    </a:xfrm>
                    <a:prstGeom prst="rect">
                      <a:avLst/>
                    </a:prstGeom>
                  </pic:spPr>
                </pic:pic>
              </a:graphicData>
            </a:graphic>
          </wp:inline>
        </w:drawing>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镜湖梦幻水世界水上电音趴</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drawing>
          <wp:inline distT="0" distB="0" distL="114300" distR="114300">
            <wp:extent cx="3476625" cy="2315210"/>
            <wp:effectExtent l="0" t="0" r="9525" b="8890"/>
            <wp:docPr id="4" name="图片 4" descr="时装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时装周"/>
                    <pic:cNvPicPr>
                      <a:picLocks noChangeAspect="1"/>
                    </pic:cNvPicPr>
                  </pic:nvPicPr>
                  <pic:blipFill>
                    <a:blip r:embed="rId18"/>
                    <a:stretch>
                      <a:fillRect/>
                    </a:stretch>
                  </pic:blipFill>
                  <pic:spPr>
                    <a:xfrm>
                      <a:off x="0" y="0"/>
                      <a:ext cx="3476625" cy="2315210"/>
                    </a:xfrm>
                    <a:prstGeom prst="rect">
                      <a:avLst/>
                    </a:prstGeom>
                  </pic:spPr>
                </pic:pic>
              </a:graphicData>
            </a:graphic>
          </wp:inline>
        </w:drawing>
      </w:r>
    </w:p>
    <w:p w:rsidR="00C41341" w:rsidRDefault="00A82E0B">
      <w:pPr>
        <w:jc w:val="center"/>
        <w:rPr>
          <w:rFonts w:ascii="Times New Roman" w:eastAsia="仿宋_GB2312" w:hAnsi="Times New Roman" w:cs="Times New Roman"/>
          <w:color w:val="FF0000"/>
          <w:kern w:val="0"/>
          <w:szCs w:val="21"/>
        </w:rPr>
      </w:pPr>
      <w:r>
        <w:rPr>
          <w:rFonts w:ascii="Times New Roman" w:eastAsia="仿宋_GB2312" w:hAnsi="Times New Roman" w:cs="Times New Roman" w:hint="eastAsia"/>
          <w:color w:val="FF0000"/>
          <w:kern w:val="0"/>
          <w:szCs w:val="21"/>
        </w:rPr>
        <w:t>柯桥时装周</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drawing>
          <wp:anchor distT="0" distB="0" distL="114300" distR="114300" simplePos="0" relativeHeight="251792384" behindDoc="0" locked="0" layoutInCell="1" allowOverlap="1">
            <wp:simplePos x="0" y="0"/>
            <wp:positionH relativeFrom="column">
              <wp:posOffset>990600</wp:posOffset>
            </wp:positionH>
            <wp:positionV relativeFrom="paragraph">
              <wp:posOffset>81915</wp:posOffset>
            </wp:positionV>
            <wp:extent cx="3114675" cy="2057400"/>
            <wp:effectExtent l="19050" t="0" r="9525" b="0"/>
            <wp:wrapNone/>
            <wp:docPr id="9" name="图片 8" descr="瓜渚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瓜渚湖2.png"/>
                    <pic:cNvPicPr>
                      <a:picLocks noChangeAspect="1"/>
                    </pic:cNvPicPr>
                  </pic:nvPicPr>
                  <pic:blipFill>
                    <a:blip r:embed="rId19" cstate="print"/>
                    <a:stretch>
                      <a:fillRect/>
                    </a:stretch>
                  </pic:blipFill>
                  <pic:spPr>
                    <a:xfrm>
                      <a:off x="0" y="0"/>
                      <a:ext cx="3114675" cy="2057400"/>
                    </a:xfrm>
                    <a:prstGeom prst="rect">
                      <a:avLst/>
                    </a:prstGeom>
                  </pic:spPr>
                </pic:pic>
              </a:graphicData>
            </a:graphic>
          </wp:anchor>
        </w:drawing>
      </w: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rPr>
          <w:rFonts w:ascii="Times New Roman" w:eastAsia="仿宋_GB2312" w:hAnsi="Times New Roman" w:cs="Times New Roman"/>
          <w:kern w:val="0"/>
          <w:szCs w:val="21"/>
        </w:rPr>
      </w:pP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人均享受</w:t>
      </w:r>
      <w:r>
        <w:rPr>
          <w:rFonts w:ascii="Times New Roman" w:eastAsia="仿宋_GB2312" w:hAnsi="Times New Roman" w:cs="Times New Roman" w:hint="eastAsia"/>
          <w:kern w:val="0"/>
          <w:szCs w:val="21"/>
        </w:rPr>
        <w:t>9</w:t>
      </w:r>
      <w:r>
        <w:rPr>
          <w:rFonts w:ascii="Times New Roman" w:eastAsia="仿宋_GB2312" w:hAnsi="Times New Roman" w:cs="Times New Roman" w:hint="eastAsia"/>
          <w:kern w:val="0"/>
          <w:szCs w:val="21"/>
        </w:rPr>
        <w:t>平米的公共绿地</w:t>
      </w:r>
    </w:p>
    <w:p w:rsidR="00C41341" w:rsidRDefault="00A82E0B">
      <w:pPr>
        <w:jc w:val="center"/>
        <w:rPr>
          <w:rFonts w:ascii="Times New Roman" w:eastAsia="仿宋_GB2312" w:hAnsi="Times New Roman"/>
          <w:szCs w:val="21"/>
        </w:rPr>
      </w:pPr>
      <w:r>
        <w:rPr>
          <w:rFonts w:ascii="Times New Roman" w:eastAsia="仿宋_GB2312" w:hAnsi="Times New Roman" w:hint="eastAsia"/>
          <w:szCs w:val="21"/>
        </w:rPr>
        <w:t>公园数量全国</w:t>
      </w:r>
      <w:r>
        <w:rPr>
          <w:rFonts w:ascii="Times New Roman" w:eastAsia="仿宋_GB2312" w:hAnsi="Times New Roman" w:hint="eastAsia"/>
          <w:szCs w:val="21"/>
        </w:rPr>
        <w:t>22</w:t>
      </w:r>
      <w:r>
        <w:rPr>
          <w:rFonts w:ascii="Times New Roman" w:eastAsia="仿宋_GB2312" w:hAnsi="Times New Roman" w:hint="eastAsia"/>
          <w:szCs w:val="21"/>
        </w:rPr>
        <w:t>位</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hint="eastAsia"/>
          <w:szCs w:val="21"/>
        </w:rPr>
        <w:t>音乐节、电音趴邀你“醉在江南”</w:t>
      </w:r>
    </w:p>
    <w:p w:rsidR="00C41341" w:rsidRDefault="00C41341">
      <w:pPr>
        <w:jc w:val="center"/>
        <w:rPr>
          <w:rFonts w:ascii="Times New Roman" w:eastAsia="仿宋_GB2312" w:hAnsi="Times New Roman" w:cs="Times New Roman"/>
          <w:kern w:val="0"/>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C41341" w:rsidRDefault="00C41341">
      <w:pPr>
        <w:rPr>
          <w:rFonts w:ascii="Times New Roman" w:eastAsia="仿宋_GB2312" w:hAnsi="Times New Roman" w:cs="Times New Roman"/>
          <w:kern w:val="0"/>
          <w:szCs w:val="21"/>
        </w:rPr>
      </w:pPr>
    </w:p>
    <w:p w:rsidR="00C41341" w:rsidRDefault="00C41341">
      <w:pPr>
        <w:jc w:val="center"/>
        <w:rPr>
          <w:rStyle w:val="a7"/>
          <w:kern w:val="0"/>
          <w:sz w:val="24"/>
        </w:rPr>
      </w:pPr>
    </w:p>
    <w:p w:rsidR="00C41341" w:rsidRDefault="00A82E0B">
      <w:pPr>
        <w:jc w:val="center"/>
        <w:rPr>
          <w:rStyle w:val="a7"/>
          <w:kern w:val="0"/>
          <w:sz w:val="24"/>
        </w:rPr>
      </w:pPr>
      <w:r>
        <w:rPr>
          <w:rStyle w:val="a7"/>
          <w:rFonts w:hint="eastAsia"/>
          <w:kern w:val="0"/>
          <w:sz w:val="24"/>
        </w:rPr>
        <w:t>成长潜力</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noProof/>
          <w:sz w:val="21"/>
          <w:szCs w:val="21"/>
        </w:rPr>
        <w:drawing>
          <wp:inline distT="0" distB="0" distL="114300" distR="114300">
            <wp:extent cx="2714625" cy="1919605"/>
            <wp:effectExtent l="19050" t="0" r="0" b="0"/>
            <wp:docPr id="50" name="图片 50" descr="微信图片_202008261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00826164150"/>
                    <pic:cNvPicPr>
                      <a:picLocks noChangeAspect="1"/>
                    </pic:cNvPicPr>
                  </pic:nvPicPr>
                  <pic:blipFill>
                    <a:blip r:embed="rId20" cstate="print"/>
                    <a:stretch>
                      <a:fillRect/>
                    </a:stretch>
                  </pic:blipFill>
                  <pic:spPr>
                    <a:xfrm>
                      <a:off x="0" y="0"/>
                      <a:ext cx="2720999" cy="1924620"/>
                    </a:xfrm>
                    <a:prstGeom prst="rect">
                      <a:avLst/>
                    </a:prstGeom>
                  </pic:spPr>
                </pic:pic>
              </a:graphicData>
            </a:graphic>
          </wp:inline>
        </w:drawing>
      </w:r>
    </w:p>
    <w:p w:rsidR="00C41341" w:rsidRDefault="00A82E0B">
      <w:pPr>
        <w:pStyle w:val="a6"/>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b/>
          <w:sz w:val="21"/>
          <w:szCs w:val="21"/>
        </w:rPr>
        <w:t>浙江省大湾区建设重点</w:t>
      </w:r>
    </w:p>
    <w:p w:rsidR="00C41341" w:rsidRDefault="00A82E0B">
      <w:pPr>
        <w:pStyle w:val="a6"/>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b/>
          <w:sz w:val="21"/>
          <w:szCs w:val="21"/>
        </w:rPr>
        <w:t>杭绍甬一体化同城化</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2019</w:t>
      </w:r>
      <w:r>
        <w:rPr>
          <w:rFonts w:ascii="Times New Roman" w:eastAsia="仿宋_GB2312" w:hAnsi="Times New Roman" w:hint="eastAsia"/>
          <w:sz w:val="21"/>
          <w:szCs w:val="21"/>
        </w:rPr>
        <w:t>年被国家明确定位为</w:t>
      </w:r>
      <w:r>
        <w:rPr>
          <w:rFonts w:ascii="Times New Roman" w:eastAsia="仿宋_GB2312" w:hAnsi="Times New Roman" w:hint="eastAsia"/>
          <w:b/>
          <w:sz w:val="21"/>
          <w:szCs w:val="21"/>
        </w:rPr>
        <w:t>II</w:t>
      </w:r>
      <w:r>
        <w:rPr>
          <w:rFonts w:ascii="Times New Roman" w:eastAsia="仿宋_GB2312" w:hAnsi="Times New Roman" w:hint="eastAsia"/>
          <w:b/>
          <w:sz w:val="21"/>
          <w:szCs w:val="21"/>
        </w:rPr>
        <w:t>型大城市</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迎来新一轮的发展机会</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杭绍城际铁路今年年底竣工</w:t>
      </w:r>
    </w:p>
    <w:p w:rsidR="00C41341" w:rsidRDefault="00A82E0B">
      <w:pPr>
        <w:pStyle w:val="a6"/>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b/>
          <w:sz w:val="21"/>
          <w:szCs w:val="21"/>
        </w:rPr>
        <w:t>绍兴人可坐地铁去往杭州</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jc w:val="center"/>
        <w:rPr>
          <w:rFonts w:ascii="Times New Roman" w:eastAsia="仿宋_GB2312" w:hAnsi="Times New Roman" w:cs="Times New Roman"/>
          <w:b/>
          <w:kern w:val="0"/>
          <w:szCs w:val="21"/>
        </w:rPr>
      </w:pPr>
      <w:r>
        <w:rPr>
          <w:rFonts w:ascii="Times New Roman" w:eastAsia="仿宋_GB2312" w:hAnsi="Times New Roman" w:cs="Times New Roman" w:hint="eastAsia"/>
          <w:b/>
          <w:kern w:val="0"/>
          <w:szCs w:val="21"/>
        </w:rPr>
        <w:t>杭绍台高速、杭绍台高铁、杭绍甬高速</w:t>
      </w:r>
      <w:r>
        <w:rPr>
          <w:rFonts w:ascii="Times New Roman" w:eastAsia="仿宋_GB2312" w:hAnsi="Times New Roman" w:hint="eastAsia"/>
          <w:szCs w:val="21"/>
        </w:rPr>
        <w:t>将陆续通车</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杭绍间“</w:t>
      </w:r>
      <w:r>
        <w:rPr>
          <w:rFonts w:ascii="Times New Roman" w:eastAsia="仿宋_GB2312" w:hAnsi="Times New Roman" w:hint="eastAsia"/>
          <w:sz w:val="21"/>
          <w:szCs w:val="21"/>
        </w:rPr>
        <w:t>30</w:t>
      </w:r>
      <w:r>
        <w:rPr>
          <w:rFonts w:ascii="Times New Roman" w:eastAsia="仿宋_GB2312" w:hAnsi="Times New Roman" w:hint="eastAsia"/>
          <w:sz w:val="21"/>
          <w:szCs w:val="21"/>
        </w:rPr>
        <w:t>分钟高铁圈”即将形成</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noProof/>
          <w:kern w:val="0"/>
          <w:szCs w:val="21"/>
        </w:rPr>
        <w:drawing>
          <wp:inline distT="0" distB="0" distL="114300" distR="114300">
            <wp:extent cx="3184525" cy="2190750"/>
            <wp:effectExtent l="0" t="0" r="15875" b="0"/>
            <wp:docPr id="18" name="图片 18" descr="微信图片_2020082617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826171301"/>
                    <pic:cNvPicPr>
                      <a:picLocks noChangeAspect="1"/>
                    </pic:cNvPicPr>
                  </pic:nvPicPr>
                  <pic:blipFill>
                    <a:blip r:embed="rId21" cstate="print"/>
                    <a:stretch>
                      <a:fillRect/>
                    </a:stretch>
                  </pic:blipFill>
                  <pic:spPr>
                    <a:xfrm>
                      <a:off x="0" y="0"/>
                      <a:ext cx="3184525" cy="2190750"/>
                    </a:xfrm>
                    <a:prstGeom prst="rect">
                      <a:avLst/>
                    </a:prstGeom>
                  </pic:spPr>
                </pic:pic>
              </a:graphicData>
            </a:graphic>
          </wp:inline>
        </w:drawing>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lastRenderedPageBreak/>
        <w:drawing>
          <wp:inline distT="0" distB="0" distL="114300" distR="114300">
            <wp:extent cx="3757295" cy="2640330"/>
            <wp:effectExtent l="0" t="0" r="14605" b="7620"/>
            <wp:docPr id="55" name="图片 55" descr="高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高架"/>
                    <pic:cNvPicPr>
                      <a:picLocks noChangeAspect="1"/>
                    </pic:cNvPicPr>
                  </pic:nvPicPr>
                  <pic:blipFill>
                    <a:blip r:embed="rId22" cstate="print"/>
                    <a:stretch>
                      <a:fillRect/>
                    </a:stretch>
                  </pic:blipFill>
                  <pic:spPr>
                    <a:xfrm>
                      <a:off x="0" y="0"/>
                      <a:ext cx="3757295" cy="2640330"/>
                    </a:xfrm>
                    <a:prstGeom prst="rect">
                      <a:avLst/>
                    </a:prstGeom>
                  </pic:spPr>
                </pic:pic>
              </a:graphicData>
            </a:graphic>
          </wp:inline>
        </w:drawing>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地铁</w:t>
      </w:r>
      <w:r>
        <w:rPr>
          <w:rFonts w:ascii="Times New Roman" w:eastAsia="仿宋_GB2312" w:hAnsi="Times New Roman" w:cs="Times New Roman" w:hint="eastAsia"/>
          <w:kern w:val="0"/>
          <w:szCs w:val="21"/>
        </w:rPr>
        <w:t>1</w:t>
      </w:r>
      <w:r>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2</w:t>
      </w:r>
      <w:r>
        <w:rPr>
          <w:rFonts w:ascii="Times New Roman" w:eastAsia="仿宋_GB2312" w:hAnsi="Times New Roman" w:cs="Times New Roman" w:hint="eastAsia"/>
          <w:kern w:val="0"/>
          <w:szCs w:val="21"/>
        </w:rPr>
        <w:t>号线预计</w:t>
      </w:r>
      <w:r>
        <w:rPr>
          <w:rFonts w:ascii="Times New Roman" w:eastAsia="仿宋_GB2312" w:hAnsi="Times New Roman" w:cs="Times New Roman" w:hint="eastAsia"/>
          <w:kern w:val="0"/>
          <w:szCs w:val="21"/>
        </w:rPr>
        <w:t>2022</w:t>
      </w:r>
      <w:r>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2023</w:t>
      </w:r>
      <w:r>
        <w:rPr>
          <w:rFonts w:ascii="Times New Roman" w:eastAsia="仿宋_GB2312" w:hAnsi="Times New Roman" w:cs="Times New Roman" w:hint="eastAsia"/>
          <w:kern w:val="0"/>
          <w:szCs w:val="21"/>
        </w:rPr>
        <w:t>年建成通车</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8</w:t>
      </w:r>
      <w:r>
        <w:rPr>
          <w:rFonts w:ascii="Times New Roman" w:eastAsia="仿宋_GB2312" w:hAnsi="Times New Roman" w:cs="Times New Roman" w:hint="eastAsia"/>
          <w:kern w:val="0"/>
          <w:szCs w:val="21"/>
        </w:rPr>
        <w:t>条高架（快速路）在建</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noProof/>
          <w:sz w:val="21"/>
          <w:szCs w:val="21"/>
        </w:rPr>
        <w:drawing>
          <wp:inline distT="0" distB="0" distL="114300" distR="114300">
            <wp:extent cx="4050030" cy="2861945"/>
            <wp:effectExtent l="0" t="0" r="7620" b="14605"/>
            <wp:docPr id="51" name="图片 51" descr="镜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镜湖"/>
                    <pic:cNvPicPr>
                      <a:picLocks noChangeAspect="1"/>
                    </pic:cNvPicPr>
                  </pic:nvPicPr>
                  <pic:blipFill>
                    <a:blip r:embed="rId23" cstate="print"/>
                    <a:stretch>
                      <a:fillRect/>
                    </a:stretch>
                  </pic:blipFill>
                  <pic:spPr>
                    <a:xfrm>
                      <a:off x="0" y="0"/>
                      <a:ext cx="4050030" cy="2861945"/>
                    </a:xfrm>
                    <a:prstGeom prst="rect">
                      <a:avLst/>
                    </a:prstGeom>
                  </pic:spPr>
                </pic:pic>
              </a:graphicData>
            </a:graphic>
          </wp:inline>
        </w:drawing>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超</w:t>
      </w:r>
      <w:r>
        <w:rPr>
          <w:rFonts w:ascii="Times New Roman" w:eastAsia="仿宋_GB2312" w:hAnsi="Times New Roman" w:hint="eastAsia"/>
          <w:sz w:val="21"/>
          <w:szCs w:val="21"/>
        </w:rPr>
        <w:t>150</w:t>
      </w:r>
      <w:r>
        <w:rPr>
          <w:rFonts w:ascii="Times New Roman" w:eastAsia="仿宋_GB2312" w:hAnsi="Times New Roman" w:hint="eastAsia"/>
          <w:sz w:val="21"/>
          <w:szCs w:val="21"/>
        </w:rPr>
        <w:t>米新地标</w:t>
      </w:r>
      <w:r>
        <w:rPr>
          <w:rFonts w:ascii="Times New Roman" w:eastAsia="仿宋_GB2312" w:hAnsi="Times New Roman" w:hint="eastAsia"/>
          <w:sz w:val="21"/>
          <w:szCs w:val="21"/>
        </w:rPr>
        <w:t>+CBD</w:t>
      </w:r>
      <w:r>
        <w:rPr>
          <w:rFonts w:ascii="Times New Roman" w:eastAsia="仿宋_GB2312" w:hAnsi="Times New Roman" w:hint="eastAsia"/>
          <w:sz w:val="21"/>
          <w:szCs w:val="21"/>
        </w:rPr>
        <w:t>金融中心</w:t>
      </w:r>
      <w:r>
        <w:rPr>
          <w:rFonts w:ascii="Times New Roman" w:eastAsia="仿宋_GB2312" w:hAnsi="Times New Roman" w:hint="eastAsia"/>
          <w:sz w:val="21"/>
          <w:szCs w:val="21"/>
        </w:rPr>
        <w:t>+</w:t>
      </w:r>
      <w:r>
        <w:rPr>
          <w:rFonts w:ascii="Times New Roman" w:eastAsia="仿宋_GB2312" w:hAnsi="Times New Roman" w:hint="eastAsia"/>
          <w:sz w:val="21"/>
          <w:szCs w:val="21"/>
        </w:rPr>
        <w:t>百万方综合体</w:t>
      </w:r>
    </w:p>
    <w:p w:rsidR="00C41341" w:rsidRDefault="00A82E0B">
      <w:pPr>
        <w:pStyle w:val="a6"/>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镜湖将诞生“绍兴的陆家嘴”</w:t>
      </w:r>
    </w:p>
    <w:p w:rsidR="00C41341" w:rsidRDefault="00C41341">
      <w:pPr>
        <w:pStyle w:val="a6"/>
        <w:widowControl/>
        <w:spacing w:beforeAutospacing="0" w:afterAutospacing="0"/>
        <w:jc w:val="center"/>
        <w:rPr>
          <w:rFonts w:ascii="Times New Roman" w:eastAsia="仿宋_GB2312" w:hAnsi="Times New Roman"/>
          <w:sz w:val="21"/>
          <w:szCs w:val="21"/>
        </w:rPr>
      </w:pP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lastRenderedPageBreak/>
        <w:drawing>
          <wp:inline distT="0" distB="0" distL="114300" distR="114300">
            <wp:extent cx="4192270" cy="2371725"/>
            <wp:effectExtent l="19050" t="0" r="0" b="0"/>
            <wp:docPr id="53" name="图片 53" descr="邵逸夫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邵逸夫医院"/>
                    <pic:cNvPicPr>
                      <a:picLocks noChangeAspect="1"/>
                    </pic:cNvPicPr>
                  </pic:nvPicPr>
                  <pic:blipFill>
                    <a:blip r:embed="rId24" cstate="print"/>
                    <a:stretch>
                      <a:fillRect/>
                    </a:stretch>
                  </pic:blipFill>
                  <pic:spPr>
                    <a:xfrm>
                      <a:off x="0" y="0"/>
                      <a:ext cx="4192851" cy="2371725"/>
                    </a:xfrm>
                    <a:prstGeom prst="rect">
                      <a:avLst/>
                    </a:prstGeom>
                  </pic:spPr>
                </pic:pic>
              </a:graphicData>
            </a:graphic>
          </wp:inline>
        </w:drawing>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浙大邵逸夫医院绍兴院区即将开建</w:t>
      </w:r>
    </w:p>
    <w:p w:rsidR="00C41341" w:rsidRDefault="00C41341">
      <w:pPr>
        <w:jc w:val="center"/>
        <w:rPr>
          <w:rFonts w:ascii="Times New Roman" w:eastAsia="仿宋_GB2312" w:hAnsi="Times New Roman" w:cs="Times New Roman"/>
          <w:kern w:val="0"/>
          <w:szCs w:val="21"/>
        </w:rPr>
      </w:pP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noProof/>
          <w:kern w:val="0"/>
          <w:szCs w:val="21"/>
        </w:rPr>
        <w:drawing>
          <wp:inline distT="0" distB="0" distL="114300" distR="114300">
            <wp:extent cx="2292350" cy="1532890"/>
            <wp:effectExtent l="0" t="0" r="12700" b="10160"/>
            <wp:docPr id="41" name="图片 41" descr="棒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棒球"/>
                    <pic:cNvPicPr>
                      <a:picLocks noChangeAspect="1"/>
                    </pic:cNvPicPr>
                  </pic:nvPicPr>
                  <pic:blipFill>
                    <a:blip r:embed="rId25" cstate="print"/>
                    <a:stretch>
                      <a:fillRect/>
                    </a:stretch>
                  </pic:blipFill>
                  <pic:spPr>
                    <a:xfrm>
                      <a:off x="0" y="0"/>
                      <a:ext cx="2292350" cy="1532890"/>
                    </a:xfrm>
                    <a:prstGeom prst="rect">
                      <a:avLst/>
                    </a:prstGeom>
                  </pic:spPr>
                </pic:pic>
              </a:graphicData>
            </a:graphic>
          </wp:inline>
        </w:drawing>
      </w:r>
      <w:r>
        <w:rPr>
          <w:rFonts w:ascii="Times New Roman" w:eastAsia="仿宋_GB2312" w:hAnsi="Times New Roman" w:cs="Times New Roman"/>
          <w:noProof/>
          <w:kern w:val="0"/>
          <w:szCs w:val="21"/>
        </w:rPr>
        <w:drawing>
          <wp:inline distT="0" distB="0" distL="114300" distR="114300">
            <wp:extent cx="2449830" cy="1531620"/>
            <wp:effectExtent l="0" t="0" r="7620" b="11430"/>
            <wp:docPr id="42" name="图片 42" descr="攀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攀岩"/>
                    <pic:cNvPicPr>
                      <a:picLocks noChangeAspect="1"/>
                    </pic:cNvPicPr>
                  </pic:nvPicPr>
                  <pic:blipFill>
                    <a:blip r:embed="rId26" cstate="print"/>
                    <a:stretch>
                      <a:fillRect/>
                    </a:stretch>
                  </pic:blipFill>
                  <pic:spPr>
                    <a:xfrm>
                      <a:off x="0" y="0"/>
                      <a:ext cx="2449830" cy="1531620"/>
                    </a:xfrm>
                    <a:prstGeom prst="rect">
                      <a:avLst/>
                    </a:prstGeom>
                  </pic:spPr>
                </pic:pic>
              </a:graphicData>
            </a:graphic>
          </wp:inline>
        </w:drawing>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亚运会棒（垒）球体育文化中心、攀岩中心开建</w:t>
      </w: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C41341">
      <w:pPr>
        <w:jc w:val="center"/>
        <w:rPr>
          <w:rFonts w:ascii="Times New Roman" w:eastAsia="仿宋_GB2312" w:hAnsi="Times New Roman" w:cs="Times New Roman"/>
          <w:kern w:val="0"/>
          <w:szCs w:val="21"/>
        </w:rPr>
      </w:pP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——————————————分割线——————————————</w:t>
      </w:r>
    </w:p>
    <w:p w:rsidR="00C41341" w:rsidRDefault="00C41341">
      <w:pPr>
        <w:jc w:val="center"/>
        <w:rPr>
          <w:rFonts w:ascii="Times New Roman" w:eastAsia="仿宋_GB2312" w:hAnsi="Times New Roman" w:cs="Times New Roman"/>
          <w:kern w:val="0"/>
          <w:szCs w:val="21"/>
        </w:rPr>
      </w:pPr>
    </w:p>
    <w:p w:rsidR="00C41341" w:rsidRDefault="00A82E0B">
      <w:pPr>
        <w:jc w:val="center"/>
        <w:rPr>
          <w:rFonts w:ascii="Times New Roman" w:eastAsia="仿宋_GB2312" w:hAnsi="Times New Roman" w:cs="Times New Roman"/>
          <w:b/>
          <w:kern w:val="0"/>
          <w:sz w:val="24"/>
          <w:szCs w:val="21"/>
        </w:rPr>
      </w:pPr>
      <w:r>
        <w:rPr>
          <w:rFonts w:ascii="Times New Roman" w:eastAsia="仿宋_GB2312" w:hAnsi="Times New Roman" w:cs="Times New Roman" w:hint="eastAsia"/>
          <w:b/>
          <w:kern w:val="0"/>
          <w:sz w:val="24"/>
          <w:szCs w:val="21"/>
        </w:rPr>
        <w:t>邀请函</w:t>
      </w:r>
    </w:p>
    <w:p w:rsidR="00C41341" w:rsidRDefault="00C41341">
      <w:pPr>
        <w:jc w:val="center"/>
        <w:rPr>
          <w:rFonts w:ascii="Times New Roman" w:eastAsia="仿宋_GB2312" w:hAnsi="Times New Roman" w:cs="Times New Roman"/>
          <w:kern w:val="0"/>
          <w:szCs w:val="21"/>
        </w:rPr>
      </w:pPr>
    </w:p>
    <w:p w:rsidR="00C41341" w:rsidRDefault="00A82E0B">
      <w:pPr>
        <w:jc w:val="center"/>
        <w:rPr>
          <w:rFonts w:ascii="Times New Roman" w:eastAsia="仿宋_GB2312" w:hAnsi="Times New Roman" w:cs="Times New Roman"/>
          <w:b/>
          <w:kern w:val="0"/>
          <w:szCs w:val="21"/>
        </w:rPr>
      </w:pPr>
      <w:r>
        <w:rPr>
          <w:rFonts w:ascii="Times New Roman" w:eastAsia="仿宋_GB2312" w:hAnsi="Times New Roman" w:cs="Times New Roman" w:hint="eastAsia"/>
          <w:b/>
          <w:kern w:val="0"/>
          <w:szCs w:val="21"/>
        </w:rPr>
        <w:t>绍兴秋季专列满载</w:t>
      </w:r>
      <w:r>
        <w:rPr>
          <w:rFonts w:ascii="Times New Roman" w:eastAsia="仿宋_GB2312" w:hAnsi="Times New Roman" w:cs="Times New Roman" w:hint="eastAsia"/>
          <w:b/>
          <w:kern w:val="0"/>
          <w:szCs w:val="21"/>
        </w:rPr>
        <w:t>10000</w:t>
      </w:r>
      <w:r>
        <w:rPr>
          <w:rFonts w:ascii="Times New Roman" w:eastAsia="仿宋_GB2312" w:hAnsi="Times New Roman" w:cs="Times New Roman" w:hint="eastAsia"/>
          <w:b/>
          <w:kern w:val="0"/>
          <w:szCs w:val="21"/>
        </w:rPr>
        <w:t>余个高薪优岗！</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b/>
          <w:kern w:val="0"/>
          <w:szCs w:val="21"/>
        </w:rPr>
        <w:t>诚邀您成为城市合伙人</w:t>
      </w:r>
      <w:r>
        <w:rPr>
          <w:rFonts w:ascii="Times New Roman" w:eastAsia="仿宋_GB2312" w:hAnsi="Times New Roman" w:cs="Times New Roman" w:hint="eastAsia"/>
          <w:kern w:val="0"/>
          <w:szCs w:val="21"/>
        </w:rPr>
        <w:t>！</w:t>
      </w:r>
    </w:p>
    <w:p w:rsidR="00C41341" w:rsidRDefault="00C41341">
      <w:pPr>
        <w:rPr>
          <w:rFonts w:ascii="Times New Roman" w:eastAsia="仿宋_GB2312" w:hAnsi="Times New Roman" w:cs="Times New Roman"/>
          <w:kern w:val="0"/>
          <w:szCs w:val="21"/>
        </w:rPr>
      </w:pPr>
    </w:p>
    <w:p w:rsidR="00C41341" w:rsidRDefault="00A82E0B">
      <w:pPr>
        <w:ind w:firstLine="420"/>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嘀嘀嘀——各位高校毕业生请注意！“活力绍兴</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hint="eastAsia"/>
          <w:kern w:val="0"/>
          <w:szCs w:val="21"/>
        </w:rPr>
        <w:t>智引全球”</w:t>
      </w:r>
      <w:r>
        <w:rPr>
          <w:rFonts w:ascii="Times New Roman" w:eastAsia="仿宋_GB2312" w:hAnsi="Times New Roman" w:cs="Times New Roman" w:hint="eastAsia"/>
          <w:kern w:val="0"/>
          <w:szCs w:val="21"/>
        </w:rPr>
        <w:t>2020</w:t>
      </w:r>
      <w:r>
        <w:rPr>
          <w:rFonts w:ascii="Times New Roman" w:eastAsia="仿宋_GB2312" w:hAnsi="Times New Roman" w:cs="Times New Roman" w:hint="eastAsia"/>
          <w:kern w:val="0"/>
          <w:szCs w:val="21"/>
        </w:rPr>
        <w:t>招才引智·秋季专列即将到站，此次专列携</w:t>
      </w:r>
      <w:r w:rsidR="00540C4E">
        <w:rPr>
          <w:rFonts w:ascii="Times New Roman" w:eastAsia="仿宋_GB2312" w:hAnsi="Times New Roman" w:cs="Times New Roman" w:hint="eastAsia"/>
          <w:kern w:val="0"/>
          <w:szCs w:val="21"/>
        </w:rPr>
        <w:t>250</w:t>
      </w:r>
      <w:r>
        <w:rPr>
          <w:rFonts w:ascii="Times New Roman" w:eastAsia="仿宋_GB2312" w:hAnsi="Times New Roman" w:cs="Times New Roman" w:hint="eastAsia"/>
          <w:kern w:val="0"/>
          <w:szCs w:val="21"/>
        </w:rPr>
        <w:t>家企事业单位带来</w:t>
      </w:r>
      <w:r w:rsidR="00540C4E">
        <w:rPr>
          <w:rFonts w:ascii="Times New Roman" w:eastAsia="仿宋_GB2312" w:hAnsi="Times New Roman" w:cs="Times New Roman" w:hint="eastAsia"/>
          <w:kern w:val="0"/>
          <w:szCs w:val="21"/>
        </w:rPr>
        <w:t>5631</w:t>
      </w:r>
      <w:r>
        <w:rPr>
          <w:rFonts w:ascii="Times New Roman" w:eastAsia="仿宋_GB2312" w:hAnsi="Times New Roman" w:cs="Times New Roman" w:hint="eastAsia"/>
          <w:kern w:val="0"/>
          <w:szCs w:val="21"/>
        </w:rPr>
        <w:t>个岗位需求，诚邀您上车！</w:t>
      </w:r>
    </w:p>
    <w:p w:rsidR="00C41341" w:rsidRDefault="00540C4E">
      <w:pPr>
        <w:ind w:firstLine="420"/>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250</w:t>
      </w:r>
      <w:r w:rsidR="00A82E0B">
        <w:rPr>
          <w:rFonts w:ascii="Times New Roman" w:eastAsia="仿宋_GB2312" w:hAnsi="Times New Roman" w:cs="Times New Roman" w:hint="eastAsia"/>
          <w:kern w:val="0"/>
          <w:szCs w:val="21"/>
        </w:rPr>
        <w:t>家企事业单位中，其中国有企业</w:t>
      </w:r>
      <w:r w:rsidR="00162FC6">
        <w:rPr>
          <w:rFonts w:ascii="Times New Roman" w:eastAsia="仿宋_GB2312" w:hAnsi="Times New Roman" w:cs="Times New Roman" w:hint="eastAsia"/>
          <w:kern w:val="0"/>
          <w:szCs w:val="21"/>
        </w:rPr>
        <w:t>12</w:t>
      </w:r>
      <w:r w:rsidR="00A82E0B">
        <w:rPr>
          <w:rFonts w:ascii="Times New Roman" w:eastAsia="仿宋_GB2312" w:hAnsi="Times New Roman" w:cs="Times New Roman" w:hint="eastAsia"/>
          <w:kern w:val="0"/>
          <w:szCs w:val="21"/>
        </w:rPr>
        <w:t>家，上市公司</w:t>
      </w:r>
      <w:r>
        <w:rPr>
          <w:rFonts w:ascii="Times New Roman" w:eastAsia="仿宋_GB2312" w:hAnsi="Times New Roman" w:cs="Times New Roman" w:hint="eastAsia"/>
          <w:kern w:val="0"/>
          <w:szCs w:val="21"/>
        </w:rPr>
        <w:t>68</w:t>
      </w:r>
      <w:r w:rsidR="00A82E0B">
        <w:rPr>
          <w:rFonts w:ascii="Times New Roman" w:eastAsia="仿宋_GB2312" w:hAnsi="Times New Roman" w:cs="Times New Roman" w:hint="eastAsia"/>
          <w:kern w:val="0"/>
          <w:szCs w:val="21"/>
        </w:rPr>
        <w:t>家，标杆企业</w:t>
      </w:r>
      <w:r>
        <w:rPr>
          <w:rFonts w:ascii="Times New Roman" w:eastAsia="仿宋_GB2312" w:hAnsi="Times New Roman" w:cs="Times New Roman" w:hint="eastAsia"/>
          <w:kern w:val="0"/>
          <w:szCs w:val="21"/>
        </w:rPr>
        <w:t>54</w:t>
      </w:r>
      <w:bookmarkStart w:id="0" w:name="_GoBack"/>
      <w:bookmarkEnd w:id="0"/>
      <w:r w:rsidR="00A82E0B">
        <w:rPr>
          <w:rFonts w:ascii="Times New Roman" w:eastAsia="仿宋_GB2312" w:hAnsi="Times New Roman" w:cs="Times New Roman" w:hint="eastAsia"/>
          <w:kern w:val="0"/>
          <w:szCs w:val="21"/>
        </w:rPr>
        <w:t>家。</w:t>
      </w:r>
    </w:p>
    <w:p w:rsidR="00C41341" w:rsidRDefault="00C41341">
      <w:pPr>
        <w:ind w:firstLine="420"/>
        <w:rPr>
          <w:rFonts w:ascii="Times New Roman" w:eastAsia="仿宋_GB2312" w:hAnsi="Times New Roman" w:cs="Times New Roman"/>
          <w:kern w:val="0"/>
          <w:szCs w:val="21"/>
        </w:rPr>
      </w:pPr>
    </w:p>
    <w:p w:rsidR="00C41341" w:rsidRDefault="00C41341">
      <w:pPr>
        <w:rPr>
          <w:rFonts w:ascii="Times New Roman" w:eastAsia="仿宋_GB2312" w:hAnsi="Times New Roman" w:cs="Times New Roman"/>
          <w:b/>
          <w:color w:val="FF0000"/>
          <w:kern w:val="0"/>
          <w:szCs w:val="21"/>
        </w:rPr>
      </w:pPr>
    </w:p>
    <w:p w:rsidR="00162FC6" w:rsidRPr="00162FC6" w:rsidRDefault="00162FC6">
      <w:pPr>
        <w:jc w:val="center"/>
        <w:rPr>
          <w:rFonts w:ascii="Times New Roman" w:eastAsia="仿宋_GB2312" w:hAnsi="Times New Roman" w:cs="Times New Roman"/>
          <w:kern w:val="0"/>
          <w:szCs w:val="21"/>
        </w:rPr>
      </w:pP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绍兴，因人才而兴</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未来，因人才而来</w:t>
      </w:r>
    </w:p>
    <w:p w:rsidR="00C41341" w:rsidRDefault="00C41341">
      <w:pPr>
        <w:jc w:val="center"/>
        <w:rPr>
          <w:rFonts w:ascii="Times New Roman" w:eastAsia="仿宋_GB2312" w:hAnsi="Times New Roman" w:cs="Times New Roman"/>
          <w:kern w:val="0"/>
          <w:szCs w:val="21"/>
        </w:rPr>
      </w:pP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加入我们</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与绍兴</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lastRenderedPageBreak/>
        <w:t>共成长</w:t>
      </w:r>
    </w:p>
    <w:p w:rsidR="00C41341" w:rsidRDefault="00A82E0B">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w:t>
      </w:r>
    </w:p>
    <w:p w:rsidR="00C41341" w:rsidRDefault="00540C4E">
      <w:pPr>
        <w:pStyle w:val="a6"/>
        <w:widowControl/>
        <w:spacing w:beforeAutospacing="0" w:afterAutospacing="0"/>
        <w:jc w:val="center"/>
        <w:rPr>
          <w:rFonts w:ascii="Times New Roman" w:eastAsia="仿宋_GB2312" w:hAnsi="Times New Roman"/>
          <w:sz w:val="21"/>
          <w:szCs w:val="21"/>
        </w:rPr>
      </w:pPr>
      <w:r w:rsidRPr="00540C4E">
        <w:rPr>
          <w:rFonts w:ascii="Times New Roman" w:eastAsia="仿宋_GB2312" w:hAnsi="Times New Roman"/>
          <w:noProof/>
          <w:sz w:val="21"/>
          <w:szCs w:val="21"/>
        </w:rPr>
        <w:drawing>
          <wp:inline distT="0" distB="0" distL="0" distR="0">
            <wp:extent cx="3649980" cy="5160698"/>
            <wp:effectExtent l="0" t="0" r="0" b="0"/>
            <wp:docPr id="1" name="图片 1" descr="C:\Users\小楼带地\Desktop\2020秋季专列-东南片区第二组\二维码\上海商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小楼带地\Desktop\2020秋季专列-东南片区第二组\二维码\上海商学院.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29" cy="5162605"/>
                    </a:xfrm>
                    <a:prstGeom prst="rect">
                      <a:avLst/>
                    </a:prstGeom>
                    <a:noFill/>
                    <a:ln>
                      <a:noFill/>
                    </a:ln>
                  </pic:spPr>
                </pic:pic>
              </a:graphicData>
            </a:graphic>
          </wp:inline>
        </w:drawing>
      </w:r>
    </w:p>
    <w:sectPr w:rsidR="00C4134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EB44AE6"/>
    <w:rsid w:val="000449A2"/>
    <w:rsid w:val="00044BAF"/>
    <w:rsid w:val="00047231"/>
    <w:rsid w:val="00051B41"/>
    <w:rsid w:val="00062FDB"/>
    <w:rsid w:val="0009763B"/>
    <w:rsid w:val="000C14A6"/>
    <w:rsid w:val="000C35A4"/>
    <w:rsid w:val="000D19B3"/>
    <w:rsid w:val="00124502"/>
    <w:rsid w:val="00133F41"/>
    <w:rsid w:val="00143F31"/>
    <w:rsid w:val="00162FC6"/>
    <w:rsid w:val="001A0F01"/>
    <w:rsid w:val="00220B9F"/>
    <w:rsid w:val="00227659"/>
    <w:rsid w:val="00232B92"/>
    <w:rsid w:val="00233E17"/>
    <w:rsid w:val="0023445B"/>
    <w:rsid w:val="00244EE2"/>
    <w:rsid w:val="00247BF7"/>
    <w:rsid w:val="002908BC"/>
    <w:rsid w:val="00292767"/>
    <w:rsid w:val="00293532"/>
    <w:rsid w:val="002A12E5"/>
    <w:rsid w:val="002B3CC1"/>
    <w:rsid w:val="002B4B75"/>
    <w:rsid w:val="002C5EC5"/>
    <w:rsid w:val="002C69EA"/>
    <w:rsid w:val="003315AB"/>
    <w:rsid w:val="00334131"/>
    <w:rsid w:val="003530A5"/>
    <w:rsid w:val="003545AD"/>
    <w:rsid w:val="003714EF"/>
    <w:rsid w:val="003827D3"/>
    <w:rsid w:val="00395868"/>
    <w:rsid w:val="003C5357"/>
    <w:rsid w:val="003D49A6"/>
    <w:rsid w:val="003F390C"/>
    <w:rsid w:val="00421063"/>
    <w:rsid w:val="00426569"/>
    <w:rsid w:val="00472615"/>
    <w:rsid w:val="004C113E"/>
    <w:rsid w:val="005019D8"/>
    <w:rsid w:val="00540C4E"/>
    <w:rsid w:val="0057118E"/>
    <w:rsid w:val="005B3391"/>
    <w:rsid w:val="005D75AD"/>
    <w:rsid w:val="005F272F"/>
    <w:rsid w:val="00614C61"/>
    <w:rsid w:val="00617281"/>
    <w:rsid w:val="00635AAD"/>
    <w:rsid w:val="00645805"/>
    <w:rsid w:val="006515A6"/>
    <w:rsid w:val="00680D0A"/>
    <w:rsid w:val="006E6C5A"/>
    <w:rsid w:val="007821E9"/>
    <w:rsid w:val="007942D6"/>
    <w:rsid w:val="007B1C25"/>
    <w:rsid w:val="007E4987"/>
    <w:rsid w:val="00805A53"/>
    <w:rsid w:val="0083235A"/>
    <w:rsid w:val="00850223"/>
    <w:rsid w:val="00855CC8"/>
    <w:rsid w:val="008870DF"/>
    <w:rsid w:val="008906CB"/>
    <w:rsid w:val="008E3A6F"/>
    <w:rsid w:val="00925545"/>
    <w:rsid w:val="00937895"/>
    <w:rsid w:val="009B2A4D"/>
    <w:rsid w:val="009B5296"/>
    <w:rsid w:val="009B67AD"/>
    <w:rsid w:val="009C4C3F"/>
    <w:rsid w:val="009E105A"/>
    <w:rsid w:val="009E459A"/>
    <w:rsid w:val="00A135D2"/>
    <w:rsid w:val="00A15EEF"/>
    <w:rsid w:val="00A3267E"/>
    <w:rsid w:val="00A73C73"/>
    <w:rsid w:val="00A80B22"/>
    <w:rsid w:val="00A82E0B"/>
    <w:rsid w:val="00A864A8"/>
    <w:rsid w:val="00AB4746"/>
    <w:rsid w:val="00AC2738"/>
    <w:rsid w:val="00B11F08"/>
    <w:rsid w:val="00B11FB1"/>
    <w:rsid w:val="00B65B27"/>
    <w:rsid w:val="00B92C70"/>
    <w:rsid w:val="00BC2D59"/>
    <w:rsid w:val="00C017DD"/>
    <w:rsid w:val="00C104EF"/>
    <w:rsid w:val="00C15679"/>
    <w:rsid w:val="00C207A5"/>
    <w:rsid w:val="00C32DEA"/>
    <w:rsid w:val="00C3726A"/>
    <w:rsid w:val="00C41341"/>
    <w:rsid w:val="00C64784"/>
    <w:rsid w:val="00C64802"/>
    <w:rsid w:val="00C71A51"/>
    <w:rsid w:val="00C80085"/>
    <w:rsid w:val="00C863CA"/>
    <w:rsid w:val="00C9743C"/>
    <w:rsid w:val="00CB789D"/>
    <w:rsid w:val="00CC562E"/>
    <w:rsid w:val="00CD6DDF"/>
    <w:rsid w:val="00CF02C5"/>
    <w:rsid w:val="00D02B84"/>
    <w:rsid w:val="00D2000E"/>
    <w:rsid w:val="00D23E6D"/>
    <w:rsid w:val="00D4124A"/>
    <w:rsid w:val="00DB63E9"/>
    <w:rsid w:val="00DC6E16"/>
    <w:rsid w:val="00DE520A"/>
    <w:rsid w:val="00E1031D"/>
    <w:rsid w:val="00E16468"/>
    <w:rsid w:val="00E46D07"/>
    <w:rsid w:val="00E7164D"/>
    <w:rsid w:val="00E740E9"/>
    <w:rsid w:val="00E7513A"/>
    <w:rsid w:val="00E96E48"/>
    <w:rsid w:val="00EC0816"/>
    <w:rsid w:val="00F22C88"/>
    <w:rsid w:val="00F34EFD"/>
    <w:rsid w:val="00F53B6E"/>
    <w:rsid w:val="00F55E71"/>
    <w:rsid w:val="00F64529"/>
    <w:rsid w:val="00F849CF"/>
    <w:rsid w:val="00F8656C"/>
    <w:rsid w:val="00F874E4"/>
    <w:rsid w:val="00FB7C73"/>
    <w:rsid w:val="00FC6BDE"/>
    <w:rsid w:val="00FD2D75"/>
    <w:rsid w:val="00FF1F65"/>
    <w:rsid w:val="030E0D44"/>
    <w:rsid w:val="03112402"/>
    <w:rsid w:val="04AC16AB"/>
    <w:rsid w:val="066B3B9F"/>
    <w:rsid w:val="07D10184"/>
    <w:rsid w:val="08876468"/>
    <w:rsid w:val="08E80649"/>
    <w:rsid w:val="094B59E6"/>
    <w:rsid w:val="0A8B62F6"/>
    <w:rsid w:val="0B293735"/>
    <w:rsid w:val="0ED530CB"/>
    <w:rsid w:val="0F6F7928"/>
    <w:rsid w:val="0F746446"/>
    <w:rsid w:val="0FFE42CA"/>
    <w:rsid w:val="10BA3A33"/>
    <w:rsid w:val="10FA0DE2"/>
    <w:rsid w:val="154D707E"/>
    <w:rsid w:val="15C43F86"/>
    <w:rsid w:val="15CC00F4"/>
    <w:rsid w:val="18717BE4"/>
    <w:rsid w:val="19F75383"/>
    <w:rsid w:val="1B3619E1"/>
    <w:rsid w:val="1CD87D24"/>
    <w:rsid w:val="1D602E86"/>
    <w:rsid w:val="1DA4353E"/>
    <w:rsid w:val="1F8E77C3"/>
    <w:rsid w:val="21D83286"/>
    <w:rsid w:val="22285429"/>
    <w:rsid w:val="22E01028"/>
    <w:rsid w:val="235D4DD2"/>
    <w:rsid w:val="237D51DB"/>
    <w:rsid w:val="249F28EA"/>
    <w:rsid w:val="24A83BE3"/>
    <w:rsid w:val="2530190B"/>
    <w:rsid w:val="256E6627"/>
    <w:rsid w:val="25A54CFD"/>
    <w:rsid w:val="26A9327C"/>
    <w:rsid w:val="2773068B"/>
    <w:rsid w:val="286B055B"/>
    <w:rsid w:val="28777F09"/>
    <w:rsid w:val="29E74372"/>
    <w:rsid w:val="2A182234"/>
    <w:rsid w:val="2A6F0A0C"/>
    <w:rsid w:val="2B0F1785"/>
    <w:rsid w:val="2B353D89"/>
    <w:rsid w:val="2C3C706C"/>
    <w:rsid w:val="2DB63C59"/>
    <w:rsid w:val="317A5DE9"/>
    <w:rsid w:val="32AF01CA"/>
    <w:rsid w:val="337D43C5"/>
    <w:rsid w:val="33E5196A"/>
    <w:rsid w:val="33FB7B3C"/>
    <w:rsid w:val="340D740A"/>
    <w:rsid w:val="35127E0A"/>
    <w:rsid w:val="35801EC2"/>
    <w:rsid w:val="35EB38E0"/>
    <w:rsid w:val="386C287C"/>
    <w:rsid w:val="39251A19"/>
    <w:rsid w:val="39D3457D"/>
    <w:rsid w:val="3AE82E09"/>
    <w:rsid w:val="3C6E796B"/>
    <w:rsid w:val="3CFD5BF3"/>
    <w:rsid w:val="3D7C57D1"/>
    <w:rsid w:val="3E3F59EE"/>
    <w:rsid w:val="3E9C7F64"/>
    <w:rsid w:val="3F9E648F"/>
    <w:rsid w:val="40EB0310"/>
    <w:rsid w:val="414F0C53"/>
    <w:rsid w:val="41A13C97"/>
    <w:rsid w:val="44787525"/>
    <w:rsid w:val="459E571F"/>
    <w:rsid w:val="48575DC3"/>
    <w:rsid w:val="48BF7DDF"/>
    <w:rsid w:val="495D17DE"/>
    <w:rsid w:val="4D004866"/>
    <w:rsid w:val="4D8C6FDB"/>
    <w:rsid w:val="4DA66A8A"/>
    <w:rsid w:val="4E03540D"/>
    <w:rsid w:val="4E5A576B"/>
    <w:rsid w:val="4EDB662F"/>
    <w:rsid w:val="4FA63BD1"/>
    <w:rsid w:val="51FD6632"/>
    <w:rsid w:val="52081528"/>
    <w:rsid w:val="52085230"/>
    <w:rsid w:val="52655A09"/>
    <w:rsid w:val="53ED5F8F"/>
    <w:rsid w:val="543A09B1"/>
    <w:rsid w:val="58854B29"/>
    <w:rsid w:val="5A4A67A4"/>
    <w:rsid w:val="5B5D58CA"/>
    <w:rsid w:val="5C9C3B65"/>
    <w:rsid w:val="5D011F2E"/>
    <w:rsid w:val="5D607484"/>
    <w:rsid w:val="600540CE"/>
    <w:rsid w:val="63C02CC3"/>
    <w:rsid w:val="63F5753D"/>
    <w:rsid w:val="646A1574"/>
    <w:rsid w:val="68DD1360"/>
    <w:rsid w:val="692E1744"/>
    <w:rsid w:val="69F721EF"/>
    <w:rsid w:val="6A222857"/>
    <w:rsid w:val="6C0B56C7"/>
    <w:rsid w:val="6C561B62"/>
    <w:rsid w:val="6C9E7230"/>
    <w:rsid w:val="6D3B1684"/>
    <w:rsid w:val="6D7A3076"/>
    <w:rsid w:val="6D7C5A02"/>
    <w:rsid w:val="6D9514D9"/>
    <w:rsid w:val="6E4F23CB"/>
    <w:rsid w:val="6EB44AE6"/>
    <w:rsid w:val="6EF064E6"/>
    <w:rsid w:val="6F572ABD"/>
    <w:rsid w:val="70C26277"/>
    <w:rsid w:val="725877EE"/>
    <w:rsid w:val="73A365EB"/>
    <w:rsid w:val="7457052E"/>
    <w:rsid w:val="74EE0DEB"/>
    <w:rsid w:val="758847B8"/>
    <w:rsid w:val="781E196B"/>
    <w:rsid w:val="7839194D"/>
    <w:rsid w:val="79372010"/>
    <w:rsid w:val="7A593023"/>
    <w:rsid w:val="7ABD7CDE"/>
    <w:rsid w:val="7C516B4F"/>
    <w:rsid w:val="7C7405CF"/>
    <w:rsid w:val="7DD9689E"/>
    <w:rsid w:val="7F067FBD"/>
    <w:rsid w:val="7F5A00FE"/>
    <w:rsid w:val="7FD851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fillcolor="white">
      <v:fill color="white"/>
    </o:shapedefaults>
    <o:shapelayout v:ext="edit">
      <o:idmap v:ext="edit" data="1"/>
    </o:shapelayout>
  </w:shapeDefaults>
  <w:decimalSymbol w:val="."/>
  <w:listSeparator w:val=","/>
  <w15:docId w15:val="{5985E37F-C7E6-4BE2-A52D-D52B4D6B2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Autospacing="1" w:afterAutospacing="1"/>
      <w:jc w:val="left"/>
    </w:pPr>
    <w:rPr>
      <w:rFonts w:cs="Times New Roman"/>
      <w:kern w:val="0"/>
      <w:sz w:val="24"/>
    </w:rPr>
  </w:style>
  <w:style w:type="character" w:styleId="a7">
    <w:name w:val="Strong"/>
    <w:basedOn w:val="a0"/>
    <w:qFormat/>
    <w:rPr>
      <w:b/>
    </w:rPr>
  </w:style>
  <w:style w:type="character" w:customStyle="1" w:styleId="NormalCharacter">
    <w:name w:val="NormalCharacter"/>
    <w:qFormat/>
  </w:style>
  <w:style w:type="character" w:customStyle="1" w:styleId="Char">
    <w:name w:val="批注框文本 Char"/>
    <w:basedOn w:val="a0"/>
    <w:link w:val="a3"/>
    <w:rPr>
      <w:rFonts w:asciiTheme="minorHAnsi" w:eastAsiaTheme="minorEastAsia" w:hAnsiTheme="minorHAnsi" w:cstheme="minorBidi"/>
      <w:kern w:val="2"/>
      <w:sz w:val="18"/>
      <w:szCs w:val="18"/>
    </w:rPr>
  </w:style>
  <w:style w:type="character" w:customStyle="1" w:styleId="1Char">
    <w:name w:val="标题 1 Char"/>
    <w:basedOn w:val="a0"/>
    <w:link w:val="1"/>
    <w:qFormat/>
    <w:rPr>
      <w:rFonts w:asciiTheme="minorHAnsi" w:eastAsiaTheme="minorEastAsia" w:hAnsiTheme="minorHAnsi" w:cstheme="minorBidi"/>
      <w:b/>
      <w:bCs/>
      <w:kern w:val="44"/>
      <w:sz w:val="44"/>
      <w:szCs w:val="44"/>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3"/>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298</Words>
  <Characters>1703</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译天天天天</dc:creator>
  <cp:lastModifiedBy>小楼带地</cp:lastModifiedBy>
  <cp:revision>117</cp:revision>
  <dcterms:created xsi:type="dcterms:W3CDTF">2020-08-26T07:08:00Z</dcterms:created>
  <dcterms:modified xsi:type="dcterms:W3CDTF">2020-09-09T04:28:00Z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